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0F56EC" w:rsidRDefault="00450D29" w:rsidP="00C23ECC">
      <w:pPr>
        <w:jc w:val="center"/>
        <w:rPr>
          <w:rFonts w:ascii="Times New Roman" w:hAnsi="Times New Roman"/>
          <w:b/>
        </w:rPr>
      </w:pPr>
      <w:r w:rsidRPr="000F56EC">
        <w:rPr>
          <w:rFonts w:ascii="Times New Roman" w:hAnsi="Times New Roman"/>
          <w:b/>
        </w:rPr>
        <w:t>THE REPUBLIC OF UGANDA</w:t>
      </w:r>
    </w:p>
    <w:p w:rsidR="00450D29" w:rsidRPr="000F56EC" w:rsidRDefault="00450D29" w:rsidP="00C23ECC">
      <w:pPr>
        <w:jc w:val="center"/>
        <w:rPr>
          <w:rFonts w:ascii="Times New Roman" w:hAnsi="Times New Roman"/>
          <w:b/>
        </w:rPr>
      </w:pPr>
      <w:r w:rsidRPr="000F56EC">
        <w:rPr>
          <w:rFonts w:ascii="Times New Roman" w:hAnsi="Times New Roman"/>
          <w:b/>
        </w:rPr>
        <w:t>IN THE HIGH COURT OF UGANDA AT JINJA</w:t>
      </w:r>
    </w:p>
    <w:p w:rsidR="00450D29" w:rsidRPr="000F56EC" w:rsidRDefault="00450D29" w:rsidP="00C23ECC">
      <w:pPr>
        <w:jc w:val="center"/>
        <w:rPr>
          <w:rFonts w:ascii="Times New Roman" w:hAnsi="Times New Roman"/>
          <w:b/>
        </w:rPr>
      </w:pPr>
    </w:p>
    <w:p w:rsidR="00450D29" w:rsidRPr="000F56EC" w:rsidRDefault="00450D29" w:rsidP="00C23ECC">
      <w:pPr>
        <w:jc w:val="center"/>
        <w:rPr>
          <w:rFonts w:ascii="Times New Roman" w:hAnsi="Times New Roman"/>
          <w:b/>
        </w:rPr>
      </w:pPr>
      <w:r w:rsidRPr="000F56EC">
        <w:rPr>
          <w:rFonts w:ascii="Times New Roman" w:hAnsi="Times New Roman"/>
          <w:b/>
        </w:rPr>
        <w:t>MISC. APPLICATION NO. 170 OF 2012</w:t>
      </w:r>
    </w:p>
    <w:p w:rsidR="00450D29" w:rsidRPr="000F56EC" w:rsidRDefault="00450D29" w:rsidP="00C23ECC">
      <w:pPr>
        <w:jc w:val="center"/>
        <w:rPr>
          <w:rFonts w:ascii="Times New Roman" w:hAnsi="Times New Roman"/>
          <w:b/>
        </w:rPr>
      </w:pPr>
      <w:r w:rsidRPr="000F56EC">
        <w:rPr>
          <w:rFonts w:ascii="Times New Roman" w:hAnsi="Times New Roman"/>
          <w:b/>
        </w:rPr>
        <w:t>(ARISING FROM CIVIL SUIT NO. 106 OF 2007)</w:t>
      </w:r>
    </w:p>
    <w:p w:rsidR="00450D29" w:rsidRPr="000F56EC" w:rsidRDefault="00450D29" w:rsidP="00C23ECC">
      <w:pPr>
        <w:rPr>
          <w:rFonts w:ascii="Times New Roman" w:hAnsi="Times New Roman"/>
          <w:b/>
        </w:rPr>
      </w:pPr>
    </w:p>
    <w:p w:rsidR="00450D29" w:rsidRPr="000F56EC" w:rsidRDefault="00450D29" w:rsidP="00C23ECC">
      <w:pPr>
        <w:rPr>
          <w:rFonts w:ascii="Times New Roman" w:hAnsi="Times New Roman"/>
          <w:b/>
        </w:rPr>
      </w:pPr>
      <w:r w:rsidRPr="000F56EC">
        <w:rPr>
          <w:rFonts w:ascii="Times New Roman" w:hAnsi="Times New Roman"/>
          <w:b/>
        </w:rPr>
        <w:t>B.W. KAPIRIRI …………………………</w:t>
      </w:r>
      <w:r w:rsidR="000F56EC">
        <w:rPr>
          <w:rFonts w:ascii="Times New Roman" w:hAnsi="Times New Roman"/>
          <w:b/>
        </w:rPr>
        <w:t>……………………</w:t>
      </w:r>
      <w:r w:rsidRPr="000F56EC">
        <w:rPr>
          <w:rFonts w:ascii="Times New Roman" w:hAnsi="Times New Roman"/>
          <w:b/>
        </w:rPr>
        <w:t>…..………  PLAINTIFF</w:t>
      </w:r>
    </w:p>
    <w:p w:rsidR="00450D29" w:rsidRPr="000F56EC" w:rsidRDefault="00450D29" w:rsidP="00C23ECC">
      <w:pPr>
        <w:rPr>
          <w:rFonts w:ascii="Times New Roman" w:hAnsi="Times New Roman"/>
          <w:b/>
        </w:rPr>
      </w:pPr>
    </w:p>
    <w:p w:rsidR="00450D29" w:rsidRPr="000F56EC" w:rsidRDefault="00450D29" w:rsidP="00C23ECC">
      <w:pPr>
        <w:jc w:val="center"/>
        <w:rPr>
          <w:rFonts w:ascii="Times New Roman" w:hAnsi="Times New Roman"/>
          <w:b/>
        </w:rPr>
      </w:pPr>
      <w:r w:rsidRPr="000F56EC">
        <w:rPr>
          <w:rFonts w:ascii="Times New Roman" w:hAnsi="Times New Roman"/>
          <w:b/>
        </w:rPr>
        <w:t>VERSUS</w:t>
      </w:r>
    </w:p>
    <w:p w:rsidR="00450D29" w:rsidRPr="000F56EC" w:rsidRDefault="00450D29" w:rsidP="00C23ECC">
      <w:pPr>
        <w:rPr>
          <w:rFonts w:ascii="Times New Roman" w:hAnsi="Times New Roman"/>
          <w:b/>
        </w:rPr>
      </w:pPr>
    </w:p>
    <w:p w:rsidR="00450D29" w:rsidRPr="000F56EC" w:rsidRDefault="000F56EC" w:rsidP="00C23ECC">
      <w:pPr>
        <w:pStyle w:val="ListParagraph"/>
        <w:numPr>
          <w:ilvl w:val="0"/>
          <w:numId w:val="1"/>
        </w:numPr>
        <w:ind w:left="360"/>
        <w:rPr>
          <w:rFonts w:ascii="Times New Roman" w:hAnsi="Times New Roman"/>
          <w:b/>
        </w:rPr>
      </w:pPr>
      <w:r>
        <w:rPr>
          <w:rFonts w:ascii="Times New Roman" w:hAnsi="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28.6pt;margin-top:6.9pt;width:15.5pt;height:88.5pt;z-index:251658240"/>
        </w:pict>
      </w:r>
      <w:r w:rsidR="00450D29" w:rsidRPr="000F56EC">
        <w:rPr>
          <w:rFonts w:ascii="Times New Roman" w:hAnsi="Times New Roman"/>
          <w:b/>
        </w:rPr>
        <w:t>INTERNATIONAL INVESTMENTS LTD.</w:t>
      </w:r>
    </w:p>
    <w:p w:rsidR="00450D29" w:rsidRPr="000F56EC" w:rsidRDefault="00450D29" w:rsidP="00C23ECC">
      <w:pPr>
        <w:pStyle w:val="ListParagraph"/>
        <w:numPr>
          <w:ilvl w:val="0"/>
          <w:numId w:val="1"/>
        </w:numPr>
        <w:ind w:left="360"/>
        <w:rPr>
          <w:rFonts w:ascii="Times New Roman" w:hAnsi="Times New Roman"/>
          <w:b/>
        </w:rPr>
      </w:pPr>
      <w:r w:rsidRPr="000F56EC">
        <w:rPr>
          <w:rFonts w:ascii="Times New Roman" w:hAnsi="Times New Roman"/>
          <w:b/>
        </w:rPr>
        <w:t>KALIISA KARANGWA MOSES</w:t>
      </w:r>
    </w:p>
    <w:p w:rsidR="00450D29" w:rsidRPr="000F56EC" w:rsidRDefault="00450D29" w:rsidP="00C23ECC">
      <w:pPr>
        <w:pStyle w:val="ListParagraph"/>
        <w:numPr>
          <w:ilvl w:val="0"/>
          <w:numId w:val="1"/>
        </w:numPr>
        <w:ind w:left="360"/>
        <w:rPr>
          <w:rFonts w:ascii="Times New Roman" w:hAnsi="Times New Roman"/>
          <w:b/>
        </w:rPr>
      </w:pPr>
      <w:r w:rsidRPr="000F56EC">
        <w:rPr>
          <w:rFonts w:ascii="Times New Roman" w:hAnsi="Times New Roman"/>
          <w:b/>
        </w:rPr>
        <w:t>ELIZABETH MWIGUNDU</w:t>
      </w:r>
    </w:p>
    <w:p w:rsidR="00450D29" w:rsidRPr="000F56EC" w:rsidRDefault="00450D29" w:rsidP="00C23ECC">
      <w:pPr>
        <w:pStyle w:val="ListParagraph"/>
        <w:numPr>
          <w:ilvl w:val="0"/>
          <w:numId w:val="1"/>
        </w:numPr>
        <w:ind w:left="360"/>
        <w:rPr>
          <w:rFonts w:ascii="Times New Roman" w:hAnsi="Times New Roman"/>
          <w:b/>
        </w:rPr>
      </w:pPr>
      <w:r w:rsidRPr="000F56EC">
        <w:rPr>
          <w:rFonts w:ascii="Times New Roman" w:hAnsi="Times New Roman"/>
          <w:b/>
        </w:rPr>
        <w:t>MITALA BULUBA MOSES</w:t>
      </w:r>
      <w:r w:rsidR="000F56EC">
        <w:rPr>
          <w:rFonts w:ascii="Times New Roman" w:hAnsi="Times New Roman"/>
          <w:b/>
        </w:rPr>
        <w:t xml:space="preserve">                    ::::::::::::::::::::::::::::::::</w:t>
      </w:r>
      <w:r w:rsidR="000F56EC" w:rsidRPr="000F56EC">
        <w:rPr>
          <w:rFonts w:ascii="Times New Roman" w:hAnsi="Times New Roman"/>
          <w:b/>
        </w:rPr>
        <w:t xml:space="preserve"> DEFENDANTS</w:t>
      </w:r>
    </w:p>
    <w:p w:rsidR="00450D29" w:rsidRPr="000F56EC" w:rsidRDefault="00450D29" w:rsidP="00C23ECC">
      <w:pPr>
        <w:pStyle w:val="ListParagraph"/>
        <w:numPr>
          <w:ilvl w:val="0"/>
          <w:numId w:val="1"/>
        </w:numPr>
        <w:ind w:left="360"/>
        <w:rPr>
          <w:rFonts w:ascii="Times New Roman" w:hAnsi="Times New Roman"/>
          <w:b/>
        </w:rPr>
      </w:pPr>
      <w:r w:rsidRPr="000F56EC">
        <w:rPr>
          <w:rFonts w:ascii="Times New Roman" w:hAnsi="Times New Roman"/>
          <w:b/>
        </w:rPr>
        <w:t>MUKUNGU BALATI</w:t>
      </w:r>
    </w:p>
    <w:p w:rsidR="00450D29" w:rsidRPr="000F56EC" w:rsidRDefault="000F56EC" w:rsidP="00C23ECC">
      <w:pPr>
        <w:pStyle w:val="ListParagraph"/>
        <w:numPr>
          <w:ilvl w:val="0"/>
          <w:numId w:val="1"/>
        </w:numPr>
        <w:ind w:left="360"/>
        <w:rPr>
          <w:rFonts w:ascii="Times New Roman" w:hAnsi="Times New Roman"/>
          <w:b/>
        </w:rPr>
      </w:pPr>
      <w:r>
        <w:rPr>
          <w:rFonts w:ascii="Times New Roman" w:hAnsi="Times New Roman"/>
          <w:b/>
        </w:rPr>
        <w:t xml:space="preserve">BULUBA JULIUS                                       </w:t>
      </w:r>
      <w:r w:rsidR="00450D29" w:rsidRPr="000F56EC">
        <w:rPr>
          <w:rFonts w:ascii="Times New Roman" w:hAnsi="Times New Roman"/>
          <w:b/>
        </w:rPr>
        <w:t xml:space="preserve">  </w:t>
      </w:r>
    </w:p>
    <w:p w:rsidR="00450D29" w:rsidRPr="000F56EC" w:rsidRDefault="00450D29" w:rsidP="00C23ECC">
      <w:pPr>
        <w:rPr>
          <w:rFonts w:ascii="Times New Roman" w:hAnsi="Times New Roman"/>
          <w:b/>
        </w:rPr>
      </w:pPr>
    </w:p>
    <w:p w:rsidR="00450D29" w:rsidRPr="000F56EC" w:rsidRDefault="00450D29" w:rsidP="00C23ECC">
      <w:pPr>
        <w:jc w:val="center"/>
        <w:rPr>
          <w:rFonts w:ascii="Times New Roman" w:hAnsi="Times New Roman"/>
          <w:b/>
          <w:u w:val="single"/>
        </w:rPr>
      </w:pPr>
      <w:r w:rsidRPr="000F56EC">
        <w:rPr>
          <w:rFonts w:ascii="Times New Roman" w:hAnsi="Times New Roman"/>
          <w:b/>
          <w:u w:val="single"/>
        </w:rPr>
        <w:t>BEFORE:  THE HON. JUSTICE GODFREY NAMUNDI</w:t>
      </w:r>
    </w:p>
    <w:p w:rsidR="00450D29" w:rsidRPr="000F56EC" w:rsidRDefault="00450D29" w:rsidP="00C23ECC">
      <w:pPr>
        <w:jc w:val="center"/>
        <w:rPr>
          <w:rFonts w:ascii="Times New Roman" w:hAnsi="Times New Roman"/>
          <w:b/>
          <w:u w:val="single"/>
        </w:rPr>
      </w:pPr>
    </w:p>
    <w:p w:rsidR="00450D29" w:rsidRPr="000F56EC" w:rsidRDefault="00450D29" w:rsidP="00C23ECC">
      <w:pPr>
        <w:jc w:val="center"/>
        <w:rPr>
          <w:rFonts w:ascii="Times New Roman" w:hAnsi="Times New Roman"/>
          <w:b/>
          <w:u w:val="single"/>
        </w:rPr>
      </w:pPr>
    </w:p>
    <w:p w:rsidR="00450D29" w:rsidRPr="000F56EC" w:rsidRDefault="00450D29" w:rsidP="00C23ECC">
      <w:pPr>
        <w:jc w:val="center"/>
        <w:rPr>
          <w:rFonts w:ascii="Times New Roman" w:hAnsi="Times New Roman"/>
          <w:b/>
          <w:u w:val="single"/>
        </w:rPr>
      </w:pPr>
      <w:r w:rsidRPr="000F56EC">
        <w:rPr>
          <w:rFonts w:ascii="Times New Roman" w:hAnsi="Times New Roman"/>
          <w:b/>
          <w:u w:val="single"/>
        </w:rPr>
        <w:t>RULING</w:t>
      </w:r>
    </w:p>
    <w:p w:rsidR="00450D29" w:rsidRPr="000F56EC" w:rsidRDefault="00450D29" w:rsidP="00C23ECC">
      <w:pPr>
        <w:rPr>
          <w:rFonts w:ascii="Times New Roman" w:hAnsi="Times New Roman"/>
        </w:rPr>
      </w:pPr>
    </w:p>
    <w:p w:rsidR="00450D29" w:rsidRPr="000F56EC" w:rsidRDefault="0082486F" w:rsidP="00C23ECC">
      <w:pPr>
        <w:rPr>
          <w:rFonts w:ascii="Times New Roman" w:hAnsi="Times New Roman"/>
        </w:rPr>
      </w:pPr>
      <w:r w:rsidRPr="000F56EC">
        <w:rPr>
          <w:rFonts w:ascii="Times New Roman" w:hAnsi="Times New Roman"/>
        </w:rPr>
        <w:t xml:space="preserve"> This is an application where the Plaintiff/Applicant seeks leave to amend the Plaint by alleging fraud on the part of the 1</w:t>
      </w:r>
      <w:r w:rsidRPr="000F56EC">
        <w:rPr>
          <w:rFonts w:ascii="Times New Roman" w:hAnsi="Times New Roman"/>
          <w:vertAlign w:val="superscript"/>
        </w:rPr>
        <w:t>st</w:t>
      </w:r>
      <w:r w:rsidRPr="000F56EC">
        <w:rPr>
          <w:rFonts w:ascii="Times New Roman" w:hAnsi="Times New Roman"/>
        </w:rPr>
        <w:t xml:space="preserve"> Defendant/Respondent and on the part of the Commissioner for Land Registration, in order for Court to determine the real questions in controversy between the parties and for the Plaintiff/Applicant to seek the cancellation of the 1</w:t>
      </w:r>
      <w:r w:rsidRPr="000F56EC">
        <w:rPr>
          <w:rFonts w:ascii="Times New Roman" w:hAnsi="Times New Roman"/>
          <w:vertAlign w:val="superscript"/>
        </w:rPr>
        <w:t>st</w:t>
      </w:r>
      <w:r w:rsidRPr="000F56EC">
        <w:rPr>
          <w:rFonts w:ascii="Times New Roman" w:hAnsi="Times New Roman"/>
        </w:rPr>
        <w:t xml:space="preserve"> Defendant’s name from the Registrar of Titles and the Certificate of T</w:t>
      </w:r>
      <w:r w:rsidR="000D0B64" w:rsidRPr="000F56EC">
        <w:rPr>
          <w:rFonts w:ascii="Times New Roman" w:hAnsi="Times New Roman"/>
        </w:rPr>
        <w:t>itles  for Freehold</w:t>
      </w:r>
      <w:r w:rsidRPr="000F56EC">
        <w:rPr>
          <w:rFonts w:ascii="Times New Roman" w:hAnsi="Times New Roman"/>
        </w:rPr>
        <w:t xml:space="preserve"> Register Volume 447 Folio 24 Block 22 as the </w:t>
      </w:r>
      <w:r w:rsidR="000D0B64" w:rsidRPr="000F56EC">
        <w:rPr>
          <w:rFonts w:ascii="Times New Roman" w:hAnsi="Times New Roman"/>
        </w:rPr>
        <w:t>registered proprietor on account of fraud.</w:t>
      </w:r>
    </w:p>
    <w:p w:rsidR="000D0B64" w:rsidRPr="000F56EC" w:rsidRDefault="000D0B64" w:rsidP="00C23ECC">
      <w:pPr>
        <w:rPr>
          <w:rFonts w:ascii="Times New Roman" w:hAnsi="Times New Roman"/>
        </w:rPr>
      </w:pPr>
      <w:r w:rsidRPr="000F56EC">
        <w:rPr>
          <w:rFonts w:ascii="Times New Roman" w:hAnsi="Times New Roman"/>
        </w:rPr>
        <w:t>Secondly, to be allowed leave to add the Commissioner for Land Registration as a necessary party to the suit.</w:t>
      </w:r>
    </w:p>
    <w:p w:rsidR="000D0B64" w:rsidRPr="000F56EC" w:rsidRDefault="000D0B64" w:rsidP="00C23ECC">
      <w:pPr>
        <w:rPr>
          <w:rFonts w:ascii="Times New Roman" w:hAnsi="Times New Roman"/>
        </w:rPr>
      </w:pPr>
    </w:p>
    <w:p w:rsidR="000D0B64" w:rsidRPr="000F56EC" w:rsidRDefault="000D0B64" w:rsidP="00C23ECC">
      <w:pPr>
        <w:rPr>
          <w:rFonts w:ascii="Times New Roman" w:hAnsi="Times New Roman"/>
        </w:rPr>
      </w:pPr>
      <w:r w:rsidRPr="000F56EC">
        <w:rPr>
          <w:rFonts w:ascii="Times New Roman" w:hAnsi="Times New Roman"/>
        </w:rPr>
        <w:t>The summary of the Applicant’s case is that the suit land was his as lawful occupant until he was forcefully evicted by the 1</w:t>
      </w:r>
      <w:r w:rsidRPr="000F56EC">
        <w:rPr>
          <w:rFonts w:ascii="Times New Roman" w:hAnsi="Times New Roman"/>
          <w:vertAlign w:val="superscript"/>
        </w:rPr>
        <w:t>st</w:t>
      </w:r>
      <w:r w:rsidRPr="000F56EC">
        <w:rPr>
          <w:rFonts w:ascii="Times New Roman" w:hAnsi="Times New Roman"/>
        </w:rPr>
        <w:t xml:space="preserve"> Defendant and that the said 1</w:t>
      </w:r>
      <w:r w:rsidRPr="000F56EC">
        <w:rPr>
          <w:rFonts w:ascii="Times New Roman" w:hAnsi="Times New Roman"/>
          <w:vertAlign w:val="superscript"/>
        </w:rPr>
        <w:t>st</w:t>
      </w:r>
      <w:r w:rsidRPr="000F56EC">
        <w:rPr>
          <w:rFonts w:ascii="Times New Roman" w:hAnsi="Times New Roman"/>
        </w:rPr>
        <w:t xml:space="preserve"> Defendant obtained the Certificate of title to the suit land through fraud.</w:t>
      </w:r>
    </w:p>
    <w:p w:rsidR="000D0B64" w:rsidRPr="000F56EC" w:rsidRDefault="000D0B64" w:rsidP="00C23ECC">
      <w:pPr>
        <w:rPr>
          <w:rFonts w:ascii="Times New Roman" w:hAnsi="Times New Roman"/>
        </w:rPr>
      </w:pPr>
    </w:p>
    <w:p w:rsidR="000D0B64" w:rsidRPr="000F56EC" w:rsidRDefault="000D0B64" w:rsidP="00C23ECC">
      <w:pPr>
        <w:rPr>
          <w:rFonts w:ascii="Times New Roman" w:hAnsi="Times New Roman"/>
        </w:rPr>
      </w:pPr>
      <w:r w:rsidRPr="000F56EC">
        <w:rPr>
          <w:rFonts w:ascii="Times New Roman" w:hAnsi="Times New Roman"/>
        </w:rPr>
        <w:t>The Applicant claims that at the time the suit was filed, a set of facts were not known to him namely:</w:t>
      </w:r>
    </w:p>
    <w:p w:rsidR="000D0B64" w:rsidRPr="000F56EC" w:rsidRDefault="000D0B64" w:rsidP="00C23ECC">
      <w:pPr>
        <w:pStyle w:val="ListParagraph"/>
        <w:numPr>
          <w:ilvl w:val="0"/>
          <w:numId w:val="3"/>
        </w:numPr>
        <w:rPr>
          <w:rFonts w:ascii="Times New Roman" w:hAnsi="Times New Roman"/>
        </w:rPr>
      </w:pPr>
      <w:r w:rsidRPr="000F56EC">
        <w:rPr>
          <w:rFonts w:ascii="Times New Roman" w:hAnsi="Times New Roman"/>
        </w:rPr>
        <w:lastRenderedPageBreak/>
        <w:t>That the 1</w:t>
      </w:r>
      <w:r w:rsidRPr="000F56EC">
        <w:rPr>
          <w:rFonts w:ascii="Times New Roman" w:hAnsi="Times New Roman"/>
          <w:vertAlign w:val="superscript"/>
        </w:rPr>
        <w:t>st</w:t>
      </w:r>
      <w:r w:rsidRPr="000F56EC">
        <w:rPr>
          <w:rFonts w:ascii="Times New Roman" w:hAnsi="Times New Roman"/>
        </w:rPr>
        <w:t xml:space="preserve"> Defendant/Respondent possessed a Certificate of Title, and therefore made no reference to it and that it has now come to light that the first Defendant/Respondent was registered as proprietor in March 2007.</w:t>
      </w:r>
    </w:p>
    <w:p w:rsidR="000D0B64" w:rsidRPr="000F56EC" w:rsidRDefault="000D0B64" w:rsidP="00C23ECC">
      <w:pPr>
        <w:pStyle w:val="ListParagraph"/>
        <w:numPr>
          <w:ilvl w:val="0"/>
          <w:numId w:val="3"/>
        </w:numPr>
        <w:rPr>
          <w:rFonts w:ascii="Times New Roman" w:hAnsi="Times New Roman"/>
        </w:rPr>
      </w:pPr>
      <w:r w:rsidRPr="000F56EC">
        <w:rPr>
          <w:rFonts w:ascii="Times New Roman" w:hAnsi="Times New Roman"/>
        </w:rPr>
        <w:t xml:space="preserve">This only came to light during the hearing of the suit during the </w:t>
      </w:r>
      <w:r w:rsidR="00751442" w:rsidRPr="000F56EC">
        <w:rPr>
          <w:rFonts w:ascii="Times New Roman" w:hAnsi="Times New Roman"/>
        </w:rPr>
        <w:t>cross</w:t>
      </w:r>
      <w:r w:rsidRPr="000F56EC">
        <w:rPr>
          <w:rFonts w:ascii="Times New Roman" w:hAnsi="Times New Roman"/>
        </w:rPr>
        <w:t xml:space="preserve"> examination of one of the witnesses but that the said title was not submitted to the Court or to counsel for the Plaintiff.</w:t>
      </w:r>
    </w:p>
    <w:p w:rsidR="000D0B64" w:rsidRPr="000F56EC" w:rsidRDefault="000D0B64" w:rsidP="00C23ECC">
      <w:pPr>
        <w:pStyle w:val="ListParagraph"/>
        <w:numPr>
          <w:ilvl w:val="0"/>
          <w:numId w:val="3"/>
        </w:numPr>
        <w:rPr>
          <w:rFonts w:ascii="Times New Roman" w:hAnsi="Times New Roman"/>
        </w:rPr>
      </w:pPr>
      <w:r w:rsidRPr="000F56EC">
        <w:rPr>
          <w:rFonts w:ascii="Times New Roman" w:hAnsi="Times New Roman"/>
        </w:rPr>
        <w:t>Efforts to have the 1</w:t>
      </w:r>
      <w:r w:rsidRPr="000F56EC">
        <w:rPr>
          <w:rFonts w:ascii="Times New Roman" w:hAnsi="Times New Roman"/>
          <w:vertAlign w:val="superscript"/>
        </w:rPr>
        <w:t>st</w:t>
      </w:r>
      <w:r w:rsidRPr="000F56EC">
        <w:rPr>
          <w:rFonts w:ascii="Times New Roman" w:hAnsi="Times New Roman"/>
        </w:rPr>
        <w:t xml:space="preserve"> Defendants produce or avail a copy of the same through notices to the said Defendants dated 28/8/2009 and 21/6/2011 were not adhered to.</w:t>
      </w:r>
    </w:p>
    <w:p w:rsidR="00443B34" w:rsidRPr="000F56EC" w:rsidRDefault="00443B34" w:rsidP="00C23ECC">
      <w:pPr>
        <w:pStyle w:val="ListParagraph"/>
        <w:numPr>
          <w:ilvl w:val="0"/>
          <w:numId w:val="3"/>
        </w:numPr>
        <w:rPr>
          <w:rFonts w:ascii="Times New Roman" w:hAnsi="Times New Roman"/>
        </w:rPr>
      </w:pPr>
      <w:r w:rsidRPr="000F56EC">
        <w:rPr>
          <w:rFonts w:ascii="Times New Roman" w:hAnsi="Times New Roman"/>
        </w:rPr>
        <w:t>The Plaintiff seeks to bring out the particulars of fraud on part of the 1</w:t>
      </w:r>
      <w:r w:rsidRPr="000F56EC">
        <w:rPr>
          <w:rFonts w:ascii="Times New Roman" w:hAnsi="Times New Roman"/>
          <w:vertAlign w:val="superscript"/>
        </w:rPr>
        <w:t>st</w:t>
      </w:r>
      <w:r w:rsidRPr="000F56EC">
        <w:rPr>
          <w:rFonts w:ascii="Times New Roman" w:hAnsi="Times New Roman"/>
        </w:rPr>
        <w:t xml:space="preserve"> Defendant so that the Court can determine the real issues between the Plaintiff and 1</w:t>
      </w:r>
      <w:r w:rsidRPr="000F56EC">
        <w:rPr>
          <w:rFonts w:ascii="Times New Roman" w:hAnsi="Times New Roman"/>
          <w:vertAlign w:val="superscript"/>
        </w:rPr>
        <w:t>st</w:t>
      </w:r>
      <w:r w:rsidRPr="000F56EC">
        <w:rPr>
          <w:rFonts w:ascii="Times New Roman" w:hAnsi="Times New Roman"/>
        </w:rPr>
        <w:t xml:space="preserve"> Defendant.</w:t>
      </w:r>
    </w:p>
    <w:p w:rsidR="00C23ECC" w:rsidRPr="000F56EC" w:rsidRDefault="00C23ECC" w:rsidP="00C23ECC">
      <w:pPr>
        <w:pStyle w:val="ListParagraph"/>
        <w:ind w:left="1080"/>
        <w:rPr>
          <w:rFonts w:ascii="Times New Roman" w:hAnsi="Times New Roman"/>
        </w:rPr>
      </w:pPr>
    </w:p>
    <w:p w:rsidR="00443B34" w:rsidRPr="000F56EC" w:rsidRDefault="00443B34" w:rsidP="00C23ECC">
      <w:pPr>
        <w:rPr>
          <w:rFonts w:ascii="Times New Roman" w:hAnsi="Times New Roman"/>
        </w:rPr>
      </w:pPr>
      <w:r w:rsidRPr="000F56EC">
        <w:rPr>
          <w:rFonts w:ascii="Times New Roman" w:hAnsi="Times New Roman"/>
        </w:rPr>
        <w:t>The affidavit in support of the application states that the Plaint only pleaded fraud against the 3</w:t>
      </w:r>
      <w:r w:rsidRPr="000F56EC">
        <w:rPr>
          <w:rFonts w:ascii="Times New Roman" w:hAnsi="Times New Roman"/>
          <w:vertAlign w:val="superscript"/>
        </w:rPr>
        <w:t>rd</w:t>
      </w:r>
      <w:r w:rsidRPr="000F56EC">
        <w:rPr>
          <w:rFonts w:ascii="Times New Roman" w:hAnsi="Times New Roman"/>
        </w:rPr>
        <w:t xml:space="preserve"> – 6</w:t>
      </w:r>
      <w:r w:rsidRPr="000F56EC">
        <w:rPr>
          <w:rFonts w:ascii="Times New Roman" w:hAnsi="Times New Roman"/>
          <w:vertAlign w:val="superscript"/>
        </w:rPr>
        <w:t>th</w:t>
      </w:r>
      <w:r w:rsidRPr="000F56EC">
        <w:rPr>
          <w:rFonts w:ascii="Times New Roman" w:hAnsi="Times New Roman"/>
        </w:rPr>
        <w:t xml:space="preserve"> Defendants only because the fraudulent actions by the 1</w:t>
      </w:r>
      <w:r w:rsidRPr="000F56EC">
        <w:rPr>
          <w:rFonts w:ascii="Times New Roman" w:hAnsi="Times New Roman"/>
          <w:vertAlign w:val="superscript"/>
        </w:rPr>
        <w:t>st</w:t>
      </w:r>
      <w:r w:rsidRPr="000F56EC">
        <w:rPr>
          <w:rFonts w:ascii="Times New Roman" w:hAnsi="Times New Roman"/>
        </w:rPr>
        <w:t xml:space="preserve"> Defendant and the Commissioner for land registration were unknown to the Applicant then.</w:t>
      </w:r>
    </w:p>
    <w:p w:rsidR="00443B34" w:rsidRPr="000F56EC" w:rsidRDefault="00443B34" w:rsidP="00C23ECC">
      <w:pPr>
        <w:rPr>
          <w:rFonts w:ascii="Times New Roman" w:hAnsi="Times New Roman"/>
        </w:rPr>
      </w:pPr>
    </w:p>
    <w:p w:rsidR="00443B34" w:rsidRPr="000F56EC" w:rsidRDefault="00E73B27" w:rsidP="00C23ECC">
      <w:pPr>
        <w:rPr>
          <w:rFonts w:ascii="Times New Roman" w:hAnsi="Times New Roman"/>
        </w:rPr>
      </w:pPr>
      <w:r w:rsidRPr="000F56EC">
        <w:rPr>
          <w:rFonts w:ascii="Times New Roman" w:hAnsi="Times New Roman"/>
        </w:rPr>
        <w:t>In paragraph 4(b) thereof, the Applicant claims that the 3</w:t>
      </w:r>
      <w:r w:rsidRPr="000F56EC">
        <w:rPr>
          <w:rFonts w:ascii="Times New Roman" w:hAnsi="Times New Roman"/>
          <w:vertAlign w:val="superscript"/>
        </w:rPr>
        <w:t>rd</w:t>
      </w:r>
      <w:r w:rsidRPr="000F56EC">
        <w:rPr>
          <w:rFonts w:ascii="Times New Roman" w:hAnsi="Times New Roman"/>
        </w:rPr>
        <w:t>, 4</w:t>
      </w:r>
      <w:r w:rsidRPr="000F56EC">
        <w:rPr>
          <w:rFonts w:ascii="Times New Roman" w:hAnsi="Times New Roman"/>
          <w:vertAlign w:val="superscript"/>
        </w:rPr>
        <w:t>th</w:t>
      </w:r>
      <w:r w:rsidRPr="000F56EC">
        <w:rPr>
          <w:rFonts w:ascii="Times New Roman" w:hAnsi="Times New Roman"/>
        </w:rPr>
        <w:t>, 5</w:t>
      </w:r>
      <w:r w:rsidRPr="000F56EC">
        <w:rPr>
          <w:rFonts w:ascii="Times New Roman" w:hAnsi="Times New Roman"/>
          <w:vertAlign w:val="superscript"/>
        </w:rPr>
        <w:t>th</w:t>
      </w:r>
      <w:r w:rsidRPr="000F56EC">
        <w:rPr>
          <w:rFonts w:ascii="Times New Roman" w:hAnsi="Times New Roman"/>
        </w:rPr>
        <w:t xml:space="preserve"> and 6</w:t>
      </w:r>
      <w:r w:rsidRPr="000F56EC">
        <w:rPr>
          <w:rFonts w:ascii="Times New Roman" w:hAnsi="Times New Roman"/>
          <w:vertAlign w:val="superscript"/>
        </w:rPr>
        <w:t>th</w:t>
      </w:r>
      <w:r w:rsidRPr="000F56EC">
        <w:rPr>
          <w:rFonts w:ascii="Times New Roman" w:hAnsi="Times New Roman"/>
        </w:rPr>
        <w:t xml:space="preserve"> Defendants/Respondents purported to have sold the suit land to the 1</w:t>
      </w:r>
      <w:r w:rsidRPr="000F56EC">
        <w:rPr>
          <w:rFonts w:ascii="Times New Roman" w:hAnsi="Times New Roman"/>
          <w:vertAlign w:val="superscript"/>
        </w:rPr>
        <w:t>st</w:t>
      </w:r>
      <w:r w:rsidRPr="000F56EC">
        <w:rPr>
          <w:rFonts w:ascii="Times New Roman" w:hAnsi="Times New Roman"/>
        </w:rPr>
        <w:t xml:space="preserve"> Defendant/Respondent as Administrators of the Estate of ZakaligaBalati, LubaleBuluba and TolofisaKyakuwaire in a Sale Agreement executed in January 2007 and yet the Freehold offer indicates that the 1</w:t>
      </w:r>
      <w:r w:rsidRPr="000F56EC">
        <w:rPr>
          <w:rFonts w:ascii="Times New Roman" w:hAnsi="Times New Roman"/>
          <w:vertAlign w:val="superscript"/>
        </w:rPr>
        <w:t>st</w:t>
      </w:r>
      <w:r w:rsidRPr="000F56EC">
        <w:rPr>
          <w:rFonts w:ascii="Times New Roman" w:hAnsi="Times New Roman"/>
        </w:rPr>
        <w:t xml:space="preserve"> Defendant, Respondent had applied for a Freehold in April 2006 long before the purported purchase of the suit land. (The relevant copies of alluded to documents are attached as “A” and “B”).</w:t>
      </w:r>
    </w:p>
    <w:p w:rsidR="00E73B27" w:rsidRPr="000F56EC" w:rsidRDefault="00E73B27" w:rsidP="00C23ECC">
      <w:pPr>
        <w:rPr>
          <w:rFonts w:ascii="Times New Roman" w:hAnsi="Times New Roman"/>
        </w:rPr>
      </w:pPr>
    </w:p>
    <w:p w:rsidR="00E73B27" w:rsidRPr="000F56EC" w:rsidRDefault="00E73B27" w:rsidP="00C23ECC">
      <w:pPr>
        <w:rPr>
          <w:rFonts w:ascii="Times New Roman" w:hAnsi="Times New Roman"/>
        </w:rPr>
      </w:pPr>
      <w:r w:rsidRPr="000F56EC">
        <w:rPr>
          <w:rFonts w:ascii="Times New Roman" w:hAnsi="Times New Roman"/>
        </w:rPr>
        <w:t>Under Paragraph 4(c) of the said affidavit, it is deponed the people who are purported to have recommended the acquisition of the Freehold Title were not members of the area Land Committee and therefore had no authority/jurisdiction to recommend the 1</w:t>
      </w:r>
      <w:r w:rsidRPr="000F56EC">
        <w:rPr>
          <w:rFonts w:ascii="Times New Roman" w:hAnsi="Times New Roman"/>
          <w:vertAlign w:val="superscript"/>
        </w:rPr>
        <w:t>st</w:t>
      </w:r>
      <w:r w:rsidRPr="000F56EC">
        <w:rPr>
          <w:rFonts w:ascii="Times New Roman" w:hAnsi="Times New Roman"/>
        </w:rPr>
        <w:t xml:space="preserve"> Defendant for the suit land.</w:t>
      </w:r>
    </w:p>
    <w:p w:rsidR="00E73B27" w:rsidRPr="000F56EC" w:rsidRDefault="00E73B27" w:rsidP="00C23ECC">
      <w:pPr>
        <w:rPr>
          <w:rFonts w:ascii="Times New Roman" w:hAnsi="Times New Roman"/>
        </w:rPr>
      </w:pPr>
    </w:p>
    <w:p w:rsidR="00E73B27" w:rsidRPr="000F56EC" w:rsidRDefault="00E73B27" w:rsidP="00C23ECC">
      <w:pPr>
        <w:rPr>
          <w:rFonts w:ascii="Times New Roman" w:hAnsi="Times New Roman"/>
        </w:rPr>
      </w:pPr>
      <w:r w:rsidRPr="000F56EC">
        <w:rPr>
          <w:rFonts w:ascii="Times New Roman" w:hAnsi="Times New Roman"/>
        </w:rPr>
        <w:t>Further, that the area Land Committee that was purported to have made the recommendation (Balawul</w:t>
      </w:r>
      <w:r w:rsidR="00811052" w:rsidRPr="000F56EC">
        <w:rPr>
          <w:rFonts w:ascii="Times New Roman" w:hAnsi="Times New Roman"/>
        </w:rPr>
        <w:t>I</w:t>
      </w:r>
      <w:r w:rsidRPr="000F56EC">
        <w:rPr>
          <w:rFonts w:ascii="Times New Roman" w:hAnsi="Times New Roman"/>
        </w:rPr>
        <w:t xml:space="preserve"> sub-county) denied ever having made the recommendation while the one under which the recommendation </w:t>
      </w:r>
      <w:r w:rsidR="00E93731" w:rsidRPr="000F56EC">
        <w:rPr>
          <w:rFonts w:ascii="Times New Roman" w:hAnsi="Times New Roman"/>
        </w:rPr>
        <w:t>should have been made (Namasagali) declined to do so.</w:t>
      </w:r>
    </w:p>
    <w:p w:rsidR="00E93731" w:rsidRPr="000F56EC" w:rsidRDefault="00E93731" w:rsidP="00C23ECC">
      <w:pPr>
        <w:rPr>
          <w:rFonts w:ascii="Times New Roman" w:hAnsi="Times New Roman"/>
        </w:rPr>
      </w:pPr>
    </w:p>
    <w:p w:rsidR="00E93731" w:rsidRPr="000F56EC" w:rsidRDefault="00E93731" w:rsidP="00C23ECC">
      <w:pPr>
        <w:rPr>
          <w:rFonts w:ascii="Times New Roman" w:hAnsi="Times New Roman"/>
        </w:rPr>
      </w:pPr>
      <w:r w:rsidRPr="000F56EC">
        <w:rPr>
          <w:rFonts w:ascii="Times New Roman" w:hAnsi="Times New Roman"/>
        </w:rPr>
        <w:t>Under Paragraph 4(d) it is alleged that there was no public hearing/Inspection by the area Land Committee as required by the Land Regulations.  (Annexture “C” to the affidavit) pointing to fraud on the part of the 1</w:t>
      </w:r>
      <w:r w:rsidRPr="000F56EC">
        <w:rPr>
          <w:rFonts w:ascii="Times New Roman" w:hAnsi="Times New Roman"/>
          <w:vertAlign w:val="superscript"/>
        </w:rPr>
        <w:t>st</w:t>
      </w:r>
      <w:r w:rsidRPr="000F56EC">
        <w:rPr>
          <w:rFonts w:ascii="Times New Roman" w:hAnsi="Times New Roman"/>
        </w:rPr>
        <w:t xml:space="preserve"> Defendant.</w:t>
      </w: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r w:rsidRPr="000F56EC">
        <w:rPr>
          <w:rFonts w:ascii="Times New Roman" w:hAnsi="Times New Roman"/>
        </w:rPr>
        <w:lastRenderedPageBreak/>
        <w:t>The deponent further depones that all attempts to get a copy of the title in possession of the 1</w:t>
      </w:r>
      <w:r w:rsidRPr="000F56EC">
        <w:rPr>
          <w:rFonts w:ascii="Times New Roman" w:hAnsi="Times New Roman"/>
          <w:vertAlign w:val="superscript"/>
        </w:rPr>
        <w:t>st</w:t>
      </w:r>
      <w:r w:rsidRPr="000F56EC">
        <w:rPr>
          <w:rFonts w:ascii="Times New Roman" w:hAnsi="Times New Roman"/>
        </w:rPr>
        <w:t xml:space="preserve"> Respondent’s lawyers for inspection has been to no avail.</w:t>
      </w: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r w:rsidRPr="000F56EC">
        <w:rPr>
          <w:rFonts w:ascii="Times New Roman" w:hAnsi="Times New Roman"/>
        </w:rPr>
        <w:t>Finally that there was collusion and fraud on the part of the 1</w:t>
      </w:r>
      <w:r w:rsidRPr="000F56EC">
        <w:rPr>
          <w:rFonts w:ascii="Times New Roman" w:hAnsi="Times New Roman"/>
          <w:vertAlign w:val="superscript"/>
        </w:rPr>
        <w:t>st</w:t>
      </w:r>
      <w:r w:rsidRPr="000F56EC">
        <w:rPr>
          <w:rFonts w:ascii="Times New Roman" w:hAnsi="Times New Roman"/>
        </w:rPr>
        <w:t xml:space="preserve"> Defendant/Respondent and the Commissioner for Land Registration.</w:t>
      </w: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r w:rsidRPr="000F56EC">
        <w:rPr>
          <w:rFonts w:ascii="Times New Roman" w:hAnsi="Times New Roman"/>
        </w:rPr>
        <w:t>The Respondents’ brief affidavit in Reply raises three main issues:</w:t>
      </w:r>
    </w:p>
    <w:p w:rsidR="00B342DC" w:rsidRPr="000F56EC" w:rsidRDefault="00B342DC" w:rsidP="00C23ECC">
      <w:pPr>
        <w:pStyle w:val="ListParagraph"/>
        <w:numPr>
          <w:ilvl w:val="0"/>
          <w:numId w:val="4"/>
        </w:numPr>
        <w:ind w:hanging="720"/>
        <w:rPr>
          <w:rFonts w:ascii="Times New Roman" w:hAnsi="Times New Roman"/>
        </w:rPr>
      </w:pPr>
      <w:r w:rsidRPr="000F56EC">
        <w:rPr>
          <w:rFonts w:ascii="Times New Roman" w:hAnsi="Times New Roman"/>
        </w:rPr>
        <w:t xml:space="preserve"> (In paragraph 3) that the Applicant at the time of filing the suit knew of the existence of the land Title.</w:t>
      </w:r>
    </w:p>
    <w:p w:rsidR="00B342DC" w:rsidRPr="000F56EC" w:rsidRDefault="00B342DC" w:rsidP="00C23ECC">
      <w:pPr>
        <w:pStyle w:val="ListParagraph"/>
        <w:numPr>
          <w:ilvl w:val="0"/>
          <w:numId w:val="4"/>
        </w:numPr>
        <w:ind w:hanging="720"/>
        <w:rPr>
          <w:rFonts w:ascii="Times New Roman" w:hAnsi="Times New Roman"/>
        </w:rPr>
      </w:pPr>
      <w:r w:rsidRPr="000F56EC">
        <w:rPr>
          <w:rFonts w:ascii="Times New Roman" w:hAnsi="Times New Roman"/>
        </w:rPr>
        <w:t>That the 2006 agreement referred to by the applicant refers to a different piece of land as opposed to the agreement of 2007.</w:t>
      </w:r>
    </w:p>
    <w:p w:rsidR="00B342DC" w:rsidRPr="000F56EC" w:rsidRDefault="00B342DC" w:rsidP="00C23ECC">
      <w:pPr>
        <w:pStyle w:val="ListParagraph"/>
        <w:rPr>
          <w:rFonts w:ascii="Times New Roman" w:hAnsi="Times New Roman"/>
        </w:rPr>
      </w:pPr>
      <w:r w:rsidRPr="000F56EC">
        <w:rPr>
          <w:rFonts w:ascii="Times New Roman" w:hAnsi="Times New Roman"/>
        </w:rPr>
        <w:t>That there exist two independent Freehold Titles for different pieces of land.</w:t>
      </w:r>
    </w:p>
    <w:p w:rsidR="00B342DC" w:rsidRPr="000F56EC" w:rsidRDefault="00B342DC" w:rsidP="00C23ECC">
      <w:pPr>
        <w:pStyle w:val="ListParagraph"/>
        <w:numPr>
          <w:ilvl w:val="0"/>
          <w:numId w:val="4"/>
        </w:numPr>
        <w:ind w:hanging="720"/>
        <w:rPr>
          <w:rFonts w:ascii="Times New Roman" w:hAnsi="Times New Roman"/>
        </w:rPr>
      </w:pPr>
      <w:r w:rsidRPr="000F56EC">
        <w:rPr>
          <w:rFonts w:ascii="Times New Roman" w:hAnsi="Times New Roman"/>
        </w:rPr>
        <w:t>That if the amendment is allowed, it will create a different cause of action and will prejudice the 1</w:t>
      </w:r>
      <w:r w:rsidRPr="000F56EC">
        <w:rPr>
          <w:rFonts w:ascii="Times New Roman" w:hAnsi="Times New Roman"/>
          <w:vertAlign w:val="superscript"/>
        </w:rPr>
        <w:t>st</w:t>
      </w:r>
      <w:r w:rsidRPr="000F56EC">
        <w:rPr>
          <w:rFonts w:ascii="Times New Roman" w:hAnsi="Times New Roman"/>
        </w:rPr>
        <w:t xml:space="preserve"> Defendant/Respondent’s case.</w:t>
      </w: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r w:rsidRPr="000F56EC">
        <w:rPr>
          <w:rFonts w:ascii="Times New Roman" w:hAnsi="Times New Roman"/>
        </w:rPr>
        <w:t>The submissions for the Plaintiff/Applicant at the hearing of the application mainly reiterate the averments in the application and affidavit in support thereof.</w:t>
      </w: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r w:rsidRPr="000F56EC">
        <w:rPr>
          <w:rFonts w:ascii="Times New Roman" w:hAnsi="Times New Roman"/>
        </w:rPr>
        <w:t xml:space="preserve">It is submitted that copies of the Certificate of title were only availed on 2/12/2012 when the case was already part heard and almost at the close of the case for the Plaintiff.    The case of </w:t>
      </w:r>
      <w:r w:rsidRPr="000F56EC">
        <w:rPr>
          <w:rFonts w:ascii="Times New Roman" w:hAnsi="Times New Roman"/>
          <w:b/>
        </w:rPr>
        <w:t>Ntungamo</w:t>
      </w:r>
      <w:r w:rsidR="00155A0A" w:rsidRPr="000F56EC">
        <w:rPr>
          <w:rFonts w:ascii="Times New Roman" w:hAnsi="Times New Roman"/>
          <w:b/>
        </w:rPr>
        <w:t xml:space="preserve">District </w:t>
      </w:r>
      <w:r w:rsidRPr="000F56EC">
        <w:rPr>
          <w:rFonts w:ascii="Times New Roman" w:hAnsi="Times New Roman"/>
          <w:b/>
        </w:rPr>
        <w:t>Council Vrs. John Kazarwe CA. 27/</w:t>
      </w:r>
      <w:r w:rsidR="00155A0A" w:rsidRPr="000F56EC">
        <w:rPr>
          <w:rFonts w:ascii="Times New Roman" w:hAnsi="Times New Roman"/>
          <w:b/>
        </w:rPr>
        <w:t xml:space="preserve">97 </w:t>
      </w:r>
      <w:r w:rsidR="00155A0A" w:rsidRPr="000F56EC">
        <w:rPr>
          <w:rFonts w:ascii="Times New Roman" w:hAnsi="Times New Roman"/>
        </w:rPr>
        <w:t>was</w:t>
      </w:r>
      <w:r w:rsidRPr="000F56EC">
        <w:rPr>
          <w:rFonts w:ascii="Times New Roman" w:hAnsi="Times New Roman"/>
        </w:rPr>
        <w:t xml:space="preserve"> cited.</w:t>
      </w:r>
    </w:p>
    <w:p w:rsidR="00155A0A" w:rsidRPr="000F56EC" w:rsidRDefault="00155A0A" w:rsidP="00C23ECC">
      <w:pPr>
        <w:rPr>
          <w:rFonts w:ascii="Times New Roman" w:hAnsi="Times New Roman"/>
        </w:rPr>
      </w:pPr>
    </w:p>
    <w:p w:rsidR="00155A0A" w:rsidRPr="000F56EC" w:rsidRDefault="00155A0A" w:rsidP="00C23ECC">
      <w:pPr>
        <w:rPr>
          <w:rFonts w:ascii="Times New Roman" w:hAnsi="Times New Roman"/>
        </w:rPr>
      </w:pPr>
      <w:r w:rsidRPr="000F56EC">
        <w:rPr>
          <w:rFonts w:ascii="Times New Roman" w:hAnsi="Times New Roman"/>
        </w:rPr>
        <w:t>In that authority, it was held that Order 6 r.18 CPR confers a very wide discretion to Courts to grant leave to parties to amend their pleadings.</w:t>
      </w:r>
    </w:p>
    <w:p w:rsidR="00155A0A" w:rsidRPr="000F56EC" w:rsidRDefault="00155A0A" w:rsidP="00C23ECC">
      <w:pPr>
        <w:rPr>
          <w:rFonts w:ascii="Times New Roman" w:hAnsi="Times New Roman"/>
        </w:rPr>
      </w:pPr>
    </w:p>
    <w:p w:rsidR="00155A0A" w:rsidRPr="000F56EC" w:rsidRDefault="00155A0A" w:rsidP="00C23ECC">
      <w:pPr>
        <w:rPr>
          <w:rFonts w:ascii="Times New Roman" w:hAnsi="Times New Roman"/>
        </w:rPr>
      </w:pPr>
      <w:r w:rsidRPr="000F56EC">
        <w:rPr>
          <w:rFonts w:ascii="Times New Roman" w:hAnsi="Times New Roman"/>
        </w:rPr>
        <w:t>However, an amendment that would introduce a new distinctive cause of action or would prejudice the right of the other party would not be allowed.</w:t>
      </w:r>
    </w:p>
    <w:p w:rsidR="00155A0A" w:rsidRPr="000F56EC" w:rsidRDefault="00155A0A" w:rsidP="00C23ECC">
      <w:pPr>
        <w:rPr>
          <w:rFonts w:ascii="Times New Roman" w:hAnsi="Times New Roman"/>
        </w:rPr>
      </w:pPr>
    </w:p>
    <w:p w:rsidR="00155A0A" w:rsidRPr="000F56EC" w:rsidRDefault="00155A0A" w:rsidP="00C23ECC">
      <w:pPr>
        <w:rPr>
          <w:rFonts w:ascii="Times New Roman" w:hAnsi="Times New Roman"/>
        </w:rPr>
      </w:pPr>
      <w:r w:rsidRPr="000F56EC">
        <w:rPr>
          <w:rFonts w:ascii="Times New Roman" w:hAnsi="Times New Roman"/>
        </w:rPr>
        <w:t xml:space="preserve">It is submitted that this proposed amendment is not introducing new matters in the suit but that it is the same cause of action.   The applicants also relied on </w:t>
      </w:r>
      <w:r w:rsidR="006F1E99" w:rsidRPr="000F56EC">
        <w:rPr>
          <w:rFonts w:ascii="Times New Roman" w:hAnsi="Times New Roman"/>
          <w:b/>
        </w:rPr>
        <w:t>GASO Transport</w:t>
      </w:r>
      <w:r w:rsidRPr="000F56EC">
        <w:rPr>
          <w:rFonts w:ascii="Times New Roman" w:hAnsi="Times New Roman"/>
          <w:b/>
        </w:rPr>
        <w:t xml:space="preserve"> Ltd. Vrs. Martin AdalaObene – SCCA 4/94</w:t>
      </w:r>
      <w:r w:rsidRPr="000F56EC">
        <w:rPr>
          <w:rFonts w:ascii="Times New Roman" w:hAnsi="Times New Roman"/>
        </w:rPr>
        <w:t>, where the principles governing the exercise of discretion in amendment of pleadings were laid down.  I will get back to these later.</w:t>
      </w:r>
    </w:p>
    <w:p w:rsidR="00155A0A" w:rsidRPr="000F56EC" w:rsidRDefault="00155A0A" w:rsidP="00C23ECC">
      <w:pPr>
        <w:rPr>
          <w:rFonts w:ascii="Times New Roman" w:hAnsi="Times New Roman"/>
        </w:rPr>
      </w:pPr>
    </w:p>
    <w:p w:rsidR="00155A0A" w:rsidRPr="000F56EC" w:rsidRDefault="00155A0A" w:rsidP="00C23ECC">
      <w:pPr>
        <w:rPr>
          <w:rFonts w:ascii="Times New Roman" w:hAnsi="Times New Roman"/>
        </w:rPr>
      </w:pPr>
      <w:r w:rsidRPr="000F56EC">
        <w:rPr>
          <w:rFonts w:ascii="Times New Roman" w:hAnsi="Times New Roman"/>
        </w:rPr>
        <w:t>Counsel for the 1</w:t>
      </w:r>
      <w:r w:rsidRPr="000F56EC">
        <w:rPr>
          <w:rFonts w:ascii="Times New Roman" w:hAnsi="Times New Roman"/>
          <w:vertAlign w:val="superscript"/>
        </w:rPr>
        <w:t>st</w:t>
      </w:r>
      <w:r w:rsidRPr="000F56EC">
        <w:rPr>
          <w:rFonts w:ascii="Times New Roman" w:hAnsi="Times New Roman"/>
        </w:rPr>
        <w:t xml:space="preserve"> Respondent</w:t>
      </w:r>
      <w:r w:rsidR="005B66F3" w:rsidRPr="000F56EC">
        <w:rPr>
          <w:rFonts w:ascii="Times New Roman" w:hAnsi="Times New Roman"/>
        </w:rPr>
        <w:t xml:space="preserve"> cross examined the deponent/applicant although when he made his submissions he made no reference to the said cross examination.</w:t>
      </w: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t>However, it was submitted for the Respondent that the application is brought in bad faith and intended to defeat the Defendants’ defence which is created by statute.</w:t>
      </w: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lastRenderedPageBreak/>
        <w:t xml:space="preserve">He referred to </w:t>
      </w:r>
      <w:r w:rsidR="00F44392" w:rsidRPr="000F56EC">
        <w:rPr>
          <w:rFonts w:ascii="Times New Roman" w:hAnsi="Times New Roman"/>
        </w:rPr>
        <w:t xml:space="preserve">Section </w:t>
      </w:r>
      <w:r w:rsidRPr="000F56EC">
        <w:rPr>
          <w:rFonts w:ascii="Times New Roman" w:hAnsi="Times New Roman"/>
        </w:rPr>
        <w:t>176 of the RTA and specifically stated that in their defence (Paragraph 16 thereof) it was clearly stated that the Defendants had documents of ownership.  That he ought to have done due diligence before filing the suit in 2007.  That it would be unfair to seek to amend the pleadings 5 years after filing the suit.  Instead, he should file a fresh suit subject to limitation.</w:t>
      </w: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t>Finally that the application is premised in falsehoods as evidenced in paragraphs 4(a) and paragraph 3 of the affidavit in support of the application.</w:t>
      </w: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t>In rejoinder it was submitted that the basis of the suit is fraud and the Applicant should be given a chance to prosecute the case over land he was evicted from.</w:t>
      </w:r>
    </w:p>
    <w:p w:rsidR="00811052" w:rsidRPr="000F56EC" w:rsidRDefault="00811052"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t xml:space="preserve">I have looked at the proceedings of this suit which started way back in 2007.Outside of the various interlocutory applications, continuous and sometimes acrimonious correspondences, the case file moving from </w:t>
      </w:r>
      <w:r w:rsidR="00811052" w:rsidRPr="000F56EC">
        <w:rPr>
          <w:rFonts w:ascii="Times New Roman" w:hAnsi="Times New Roman"/>
        </w:rPr>
        <w:t xml:space="preserve">one </w:t>
      </w:r>
      <w:r w:rsidRPr="000F56EC">
        <w:rPr>
          <w:rFonts w:ascii="Times New Roman" w:hAnsi="Times New Roman"/>
        </w:rPr>
        <w:t>Judicial Officer to another, the real hearing started in March 2009 with Scheduling and the first witness Hon. EgondaNtende testified in July the same year and the last witness for the Plaintiff gave evidence in October 2009.</w:t>
      </w: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r w:rsidRPr="000F56EC">
        <w:rPr>
          <w:rFonts w:ascii="Times New Roman" w:hAnsi="Times New Roman"/>
        </w:rPr>
        <w:t>The 1</w:t>
      </w:r>
      <w:r w:rsidRPr="000F56EC">
        <w:rPr>
          <w:rFonts w:ascii="Times New Roman" w:hAnsi="Times New Roman"/>
          <w:vertAlign w:val="superscript"/>
        </w:rPr>
        <w:t>st</w:t>
      </w:r>
      <w:r w:rsidRPr="000F56EC">
        <w:rPr>
          <w:rFonts w:ascii="Times New Roman" w:hAnsi="Times New Roman"/>
        </w:rPr>
        <w:t xml:space="preserve"> Notice to the Respondents/Defendants to produce the Certificate of Title was issued on 28/8/2009 and the last in June 2011, several witnesses down the road having testified.</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This instant application was filed in 2012 purportedly in response to being served with a copy of the Certificate of Title in Misc. Application 726/07 but the record shows that this was after an order by the then Judge (Hon. Murangira) that parties file all the documents to be relied on 13/7/2011.</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For all intents and purposes, one wonders why no effort was made to secure a substantive order to ensure the production of the said Certificate of title by the Defendants, when they realized that they needed it but instead proceeded with placing 8 other witnesses on the stand!</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The record of proceedings does not in any case reveal that this was ever brought to the notice of Hon. Justice Magezi then who should have directed the said production of the document and could have even halted the proceedings if it became necessary to do so.</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I have also looked at the pleadings and especially the original Plaint and the intended amendment under this application.</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lastRenderedPageBreak/>
        <w:t>The suit was originally based on alleged trespass by the 1</w:t>
      </w:r>
      <w:r w:rsidRPr="000F56EC">
        <w:rPr>
          <w:rFonts w:ascii="Times New Roman" w:hAnsi="Times New Roman"/>
          <w:vertAlign w:val="superscript"/>
        </w:rPr>
        <w:t>st</w:t>
      </w:r>
      <w:r w:rsidRPr="000F56EC">
        <w:rPr>
          <w:rFonts w:ascii="Times New Roman" w:hAnsi="Times New Roman"/>
        </w:rPr>
        <w:t xml:space="preserve"> and 2</w:t>
      </w:r>
      <w:r w:rsidRPr="000F56EC">
        <w:rPr>
          <w:rFonts w:ascii="Times New Roman" w:hAnsi="Times New Roman"/>
          <w:vertAlign w:val="superscript"/>
        </w:rPr>
        <w:t>nd</w:t>
      </w:r>
      <w:r w:rsidRPr="000F56EC">
        <w:rPr>
          <w:rFonts w:ascii="Times New Roman" w:hAnsi="Times New Roman"/>
        </w:rPr>
        <w:t xml:space="preserve"> Defendants fraudulent sale by the 3</w:t>
      </w:r>
      <w:r w:rsidRPr="000F56EC">
        <w:rPr>
          <w:rFonts w:ascii="Times New Roman" w:hAnsi="Times New Roman"/>
          <w:vertAlign w:val="superscript"/>
        </w:rPr>
        <w:t>rd</w:t>
      </w:r>
      <w:r w:rsidRPr="000F56EC">
        <w:rPr>
          <w:rFonts w:ascii="Times New Roman" w:hAnsi="Times New Roman"/>
        </w:rPr>
        <w:t xml:space="preserve"> to 6</w:t>
      </w:r>
      <w:r w:rsidRPr="000F56EC">
        <w:rPr>
          <w:rFonts w:ascii="Times New Roman" w:hAnsi="Times New Roman"/>
          <w:vertAlign w:val="superscript"/>
        </w:rPr>
        <w:t>th</w:t>
      </w:r>
      <w:r w:rsidRPr="000F56EC">
        <w:rPr>
          <w:rFonts w:ascii="Times New Roman" w:hAnsi="Times New Roman"/>
        </w:rPr>
        <w:t xml:space="preserve"> Defendants.  The Written statement of defence filed at the time in paragraph 16 therein categorically stated that the 1</w:t>
      </w:r>
      <w:r w:rsidRPr="000F56EC">
        <w:rPr>
          <w:rFonts w:ascii="Times New Roman" w:hAnsi="Times New Roman"/>
          <w:vertAlign w:val="superscript"/>
        </w:rPr>
        <w:t>st</w:t>
      </w:r>
      <w:r w:rsidRPr="000F56EC">
        <w:rPr>
          <w:rFonts w:ascii="Times New Roman" w:hAnsi="Times New Roman"/>
        </w:rPr>
        <w:t xml:space="preserve"> Defendant was a bona fide purchaser for value and had the necessary documentary evidence of ownership.</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 xml:space="preserve">At that time, the Plaintiffs should have invoked the provisions of Order 10 CPR to seek clarifications and answers by way of interrogatories to clear the issues raised in paragraph 16 of the said defence, instead of </w:t>
      </w:r>
      <w:r w:rsidR="00811052" w:rsidRPr="000F56EC">
        <w:rPr>
          <w:rFonts w:ascii="Times New Roman" w:hAnsi="Times New Roman"/>
        </w:rPr>
        <w:t>j</w:t>
      </w:r>
      <w:r w:rsidRPr="000F56EC">
        <w:rPr>
          <w:rFonts w:ascii="Times New Roman" w:hAnsi="Times New Roman"/>
        </w:rPr>
        <w:t>umping into the lake for a fishing expedition  by going into the hearing of the suit.</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bookmarkStart w:id="0" w:name="_GoBack"/>
      <w:bookmarkEnd w:id="0"/>
      <w:r w:rsidRPr="000F56EC">
        <w:rPr>
          <w:rFonts w:ascii="Times New Roman" w:hAnsi="Times New Roman"/>
        </w:rPr>
        <w:t>In respect of the intended amendment, it appears as if a whole new dimension to the suit is being introduced into this matter</w:t>
      </w:r>
      <w:r w:rsidR="00811052" w:rsidRPr="000F56EC">
        <w:rPr>
          <w:rFonts w:ascii="Times New Roman" w:hAnsi="Times New Roman"/>
        </w:rPr>
        <w:t xml:space="preserve"> which would substantively alter the cause of action</w:t>
      </w:r>
      <w:r w:rsidRPr="000F56EC">
        <w:rPr>
          <w:rFonts w:ascii="Times New Roman" w:hAnsi="Times New Roman"/>
        </w:rPr>
        <w:t>.</w:t>
      </w:r>
    </w:p>
    <w:p w:rsidR="00386C5A" w:rsidRPr="000F56EC" w:rsidRDefault="00386C5A" w:rsidP="00C23ECC">
      <w:pPr>
        <w:rPr>
          <w:rFonts w:ascii="Times New Roman" w:hAnsi="Times New Roman"/>
        </w:rPr>
      </w:pPr>
    </w:p>
    <w:p w:rsidR="00386C5A" w:rsidRPr="000F56EC" w:rsidRDefault="00386C5A" w:rsidP="00C23ECC">
      <w:pPr>
        <w:rPr>
          <w:rFonts w:ascii="Times New Roman" w:hAnsi="Times New Roman"/>
        </w:rPr>
      </w:pPr>
      <w:r w:rsidRPr="000F56EC">
        <w:rPr>
          <w:rFonts w:ascii="Times New Roman" w:hAnsi="Times New Roman"/>
        </w:rPr>
        <w:t xml:space="preserve">There are also practical dimensions that may come into play if the application were to be allowed that would add confusion to an already complicated and in my view messy situation.   </w:t>
      </w:r>
    </w:p>
    <w:p w:rsidR="00386C5A" w:rsidRPr="000F56EC" w:rsidRDefault="00386C5A" w:rsidP="00C23ECC">
      <w:pPr>
        <w:pStyle w:val="ListParagraph"/>
        <w:numPr>
          <w:ilvl w:val="0"/>
          <w:numId w:val="5"/>
        </w:numPr>
        <w:rPr>
          <w:rFonts w:ascii="Times New Roman" w:hAnsi="Times New Roman"/>
        </w:rPr>
      </w:pPr>
      <w:r w:rsidRPr="000F56EC">
        <w:rPr>
          <w:rFonts w:ascii="Times New Roman" w:hAnsi="Times New Roman"/>
        </w:rPr>
        <w:t>For example would witnesses be recalled, (those who have testified?).</w:t>
      </w:r>
    </w:p>
    <w:p w:rsidR="00386C5A" w:rsidRPr="000F56EC" w:rsidRDefault="00386C5A" w:rsidP="00C23ECC">
      <w:pPr>
        <w:pStyle w:val="ListParagraph"/>
        <w:numPr>
          <w:ilvl w:val="0"/>
          <w:numId w:val="5"/>
        </w:numPr>
        <w:rPr>
          <w:rFonts w:ascii="Times New Roman" w:hAnsi="Times New Roman"/>
        </w:rPr>
      </w:pPr>
      <w:r w:rsidRPr="000F56EC">
        <w:rPr>
          <w:rFonts w:ascii="Times New Roman" w:hAnsi="Times New Roman"/>
        </w:rPr>
        <w:t>Would the defence of D1 change in anyway having already shown that they are bona fide purchasers with the necessary evidence?</w:t>
      </w:r>
    </w:p>
    <w:p w:rsidR="00386C5A" w:rsidRPr="000F56EC" w:rsidRDefault="00386C5A" w:rsidP="00C23ECC">
      <w:pPr>
        <w:pStyle w:val="ListParagraph"/>
        <w:numPr>
          <w:ilvl w:val="0"/>
          <w:numId w:val="5"/>
        </w:numPr>
        <w:rPr>
          <w:rFonts w:ascii="Times New Roman" w:hAnsi="Times New Roman"/>
        </w:rPr>
      </w:pPr>
      <w:r w:rsidRPr="000F56EC">
        <w:rPr>
          <w:rFonts w:ascii="Times New Roman" w:hAnsi="Times New Roman"/>
        </w:rPr>
        <w:t xml:space="preserve">Are the alleged fraudulent sales by D3 to D6 connected in anyway with those of D1 and D2 in having their purchase regularized by registration of ownership </w:t>
      </w:r>
      <w:r w:rsidR="00C23ECC" w:rsidRPr="000F56EC">
        <w:rPr>
          <w:rFonts w:ascii="Times New Roman" w:hAnsi="Times New Roman"/>
        </w:rPr>
        <w:t>through/by the parties sought to be added to the suit?</w:t>
      </w:r>
    </w:p>
    <w:p w:rsidR="00C23ECC" w:rsidRPr="000F56EC" w:rsidRDefault="00C23ECC" w:rsidP="00C23ECC">
      <w:pPr>
        <w:pStyle w:val="ListParagraph"/>
        <w:numPr>
          <w:ilvl w:val="0"/>
          <w:numId w:val="5"/>
        </w:numPr>
        <w:rPr>
          <w:rFonts w:ascii="Times New Roman" w:hAnsi="Times New Roman"/>
        </w:rPr>
      </w:pPr>
      <w:r w:rsidRPr="000F56EC">
        <w:rPr>
          <w:rFonts w:ascii="Times New Roman" w:hAnsi="Times New Roman"/>
        </w:rPr>
        <w:t>How about compliance with the required statutory requirements for bringing the intended 7</w:t>
      </w:r>
      <w:r w:rsidRPr="000F56EC">
        <w:rPr>
          <w:rFonts w:ascii="Times New Roman" w:hAnsi="Times New Roman"/>
          <w:vertAlign w:val="superscript"/>
        </w:rPr>
        <w:t>th</w:t>
      </w:r>
      <w:r w:rsidRPr="000F56EC">
        <w:rPr>
          <w:rFonts w:ascii="Times New Roman" w:hAnsi="Times New Roman"/>
        </w:rPr>
        <w:t xml:space="preserve"> Defendant to court? </w:t>
      </w:r>
      <w:r w:rsidR="006F1E99" w:rsidRPr="000F56EC">
        <w:rPr>
          <w:rFonts w:ascii="Times New Roman" w:hAnsi="Times New Roman"/>
        </w:rPr>
        <w:t>E.g</w:t>
      </w:r>
      <w:r w:rsidRPr="000F56EC">
        <w:rPr>
          <w:rFonts w:ascii="Times New Roman" w:hAnsi="Times New Roman"/>
        </w:rPr>
        <w:t>. Statutory Notice etc.</w:t>
      </w:r>
    </w:p>
    <w:p w:rsidR="00C23ECC" w:rsidRPr="000F56EC" w:rsidRDefault="00C23ECC" w:rsidP="00C23ECC">
      <w:pPr>
        <w:pStyle w:val="ListParagraph"/>
        <w:numPr>
          <w:ilvl w:val="0"/>
          <w:numId w:val="5"/>
        </w:numPr>
        <w:rPr>
          <w:rFonts w:ascii="Times New Roman" w:hAnsi="Times New Roman"/>
        </w:rPr>
      </w:pPr>
      <w:r w:rsidRPr="000F56EC">
        <w:rPr>
          <w:rFonts w:ascii="Times New Roman" w:hAnsi="Times New Roman"/>
        </w:rPr>
        <w:t>And what about the role of the local Land Board which has been mentioned as having been involved in fraudulent dealings and approvals, are they also at one stage going to be added as parties and if not why not?</w:t>
      </w:r>
    </w:p>
    <w:p w:rsidR="00C23ECC" w:rsidRPr="000F56EC" w:rsidRDefault="00C23ECC" w:rsidP="00C23ECC">
      <w:pPr>
        <w:rPr>
          <w:rFonts w:ascii="Times New Roman" w:hAnsi="Times New Roman"/>
        </w:rPr>
      </w:pPr>
    </w:p>
    <w:p w:rsidR="00C23ECC" w:rsidRPr="000F56EC" w:rsidRDefault="00C23ECC" w:rsidP="00C23ECC">
      <w:pPr>
        <w:rPr>
          <w:rFonts w:ascii="Times New Roman" w:hAnsi="Times New Roman"/>
          <w:b/>
        </w:rPr>
      </w:pPr>
      <w:r w:rsidRPr="000F56EC">
        <w:rPr>
          <w:rFonts w:ascii="Times New Roman" w:hAnsi="Times New Roman"/>
          <w:b/>
        </w:rPr>
        <w:t>The law:</w:t>
      </w:r>
    </w:p>
    <w:p w:rsidR="00C23ECC" w:rsidRPr="000F56EC" w:rsidRDefault="00C23ECC" w:rsidP="00C23ECC">
      <w:pPr>
        <w:rPr>
          <w:rFonts w:ascii="Times New Roman" w:hAnsi="Times New Roman"/>
        </w:rPr>
      </w:pPr>
      <w:r w:rsidRPr="000F56EC">
        <w:rPr>
          <w:rFonts w:ascii="Times New Roman" w:hAnsi="Times New Roman"/>
        </w:rPr>
        <w:t>I note that both parties are alive to the principles that govern amendment of pleadings as seen from the authorities cited.  Suffice it to say that Order 6 rule 19 CPR gives very wide discretion to the Court to allow amendment of pleadings in deserving cases.</w:t>
      </w:r>
    </w:p>
    <w:p w:rsidR="006F1E99" w:rsidRPr="000F56EC" w:rsidRDefault="006F1E99" w:rsidP="00C23ECC">
      <w:pPr>
        <w:rPr>
          <w:rFonts w:ascii="Times New Roman" w:hAnsi="Times New Roman"/>
        </w:rPr>
      </w:pPr>
    </w:p>
    <w:p w:rsidR="00C23ECC" w:rsidRPr="000F56EC" w:rsidRDefault="00C23ECC" w:rsidP="00C23ECC">
      <w:pPr>
        <w:rPr>
          <w:rFonts w:ascii="Times New Roman" w:hAnsi="Times New Roman"/>
        </w:rPr>
      </w:pPr>
      <w:r w:rsidRPr="000F56EC">
        <w:rPr>
          <w:rFonts w:ascii="Times New Roman" w:hAnsi="Times New Roman"/>
        </w:rPr>
        <w:t xml:space="preserve">It is because of this very wide discretion that it was found necessary to lay down parameters for its exercise, to limit abuse there of or put a limit to what may lead to endless and unnecessary changes to the disadvantage of opposite parties.  The Supreme Court case </w:t>
      </w:r>
      <w:r w:rsidR="006F1E99" w:rsidRPr="000F56EC">
        <w:rPr>
          <w:rFonts w:ascii="Times New Roman" w:hAnsi="Times New Roman"/>
        </w:rPr>
        <w:t xml:space="preserve">of </w:t>
      </w:r>
      <w:r w:rsidR="006F1E99" w:rsidRPr="000F56EC">
        <w:rPr>
          <w:rFonts w:ascii="Times New Roman" w:hAnsi="Times New Roman"/>
          <w:b/>
        </w:rPr>
        <w:t>GASO</w:t>
      </w:r>
      <w:r w:rsidRPr="000F56EC">
        <w:rPr>
          <w:rFonts w:ascii="Times New Roman" w:hAnsi="Times New Roman"/>
          <w:b/>
        </w:rPr>
        <w:t xml:space="preserve"> Transport Services Vrs. AdalaObene (CA 4/94)</w:t>
      </w:r>
      <w:r w:rsidR="006F1E99" w:rsidRPr="000F56EC">
        <w:rPr>
          <w:rFonts w:ascii="Times New Roman" w:hAnsi="Times New Roman"/>
        </w:rPr>
        <w:t>has remained the leading</w:t>
      </w:r>
      <w:r w:rsidR="00DD5CE5" w:rsidRPr="000F56EC">
        <w:rPr>
          <w:rFonts w:ascii="Times New Roman" w:hAnsi="Times New Roman"/>
        </w:rPr>
        <w:t xml:space="preserve"> authority on amendment of pleadings and has been applied by all other Courts in the country.  There in, the Hon. Justices made the following observations and holdings:</w:t>
      </w:r>
    </w:p>
    <w:p w:rsidR="00DD5CE5" w:rsidRPr="000F56EC" w:rsidRDefault="00DD5CE5" w:rsidP="00DD5CE5">
      <w:pPr>
        <w:pStyle w:val="ListParagraph"/>
        <w:numPr>
          <w:ilvl w:val="0"/>
          <w:numId w:val="6"/>
        </w:numPr>
        <w:rPr>
          <w:rFonts w:ascii="Times New Roman" w:hAnsi="Times New Roman"/>
        </w:rPr>
      </w:pPr>
      <w:r w:rsidRPr="000F56EC">
        <w:rPr>
          <w:rFonts w:ascii="Times New Roman" w:hAnsi="Times New Roman"/>
        </w:rPr>
        <w:lastRenderedPageBreak/>
        <w:t xml:space="preserve">The High Court has wide discretionary powers to </w:t>
      </w:r>
      <w:r w:rsidR="00811052" w:rsidRPr="000F56EC">
        <w:rPr>
          <w:rFonts w:ascii="Times New Roman" w:hAnsi="Times New Roman"/>
        </w:rPr>
        <w:t>permi</w:t>
      </w:r>
      <w:r w:rsidRPr="000F56EC">
        <w:rPr>
          <w:rFonts w:ascii="Times New Roman" w:hAnsi="Times New Roman"/>
        </w:rPr>
        <w:t>t the amendment of pleadings to be made at any stage of the proceedings and in appropriate cases, amendment may be permitted as late as during an appeal.</w:t>
      </w:r>
    </w:p>
    <w:p w:rsidR="00DD5CE5" w:rsidRPr="000F56EC" w:rsidRDefault="00DD5CE5" w:rsidP="00DD5CE5">
      <w:pPr>
        <w:pStyle w:val="ListParagraph"/>
        <w:numPr>
          <w:ilvl w:val="0"/>
          <w:numId w:val="6"/>
        </w:numPr>
        <w:rPr>
          <w:rFonts w:ascii="Times New Roman" w:hAnsi="Times New Roman"/>
        </w:rPr>
      </w:pPr>
      <w:r w:rsidRPr="000F56EC">
        <w:rPr>
          <w:rFonts w:ascii="Times New Roman" w:hAnsi="Times New Roman"/>
        </w:rPr>
        <w:t>It is trite law that Courts are more flexible in allowing amendments whenever applications thereof are made promptly, at the earliest stage in litigation.   The more advanced the litigation, the greater the burden upon the Applicant to satisfy the Court that leave to amend ought to be granted.</w:t>
      </w:r>
    </w:p>
    <w:p w:rsidR="00DD5CE5" w:rsidRPr="000F56EC" w:rsidRDefault="00DD5CE5" w:rsidP="00DD5CE5">
      <w:pPr>
        <w:pStyle w:val="ListParagraph"/>
        <w:numPr>
          <w:ilvl w:val="0"/>
          <w:numId w:val="6"/>
        </w:numPr>
        <w:rPr>
          <w:rFonts w:ascii="Times New Roman" w:hAnsi="Times New Roman"/>
        </w:rPr>
      </w:pPr>
      <w:r w:rsidRPr="000F56EC">
        <w:rPr>
          <w:rFonts w:ascii="Times New Roman" w:hAnsi="Times New Roman"/>
        </w:rPr>
        <w:t>The principles governing the exercise of discretion in allowing amendments are as follows:</w:t>
      </w:r>
    </w:p>
    <w:p w:rsidR="00DD5CE5" w:rsidRPr="000F56EC" w:rsidRDefault="00DD5CE5" w:rsidP="00DD5CE5">
      <w:pPr>
        <w:pStyle w:val="ListParagraph"/>
        <w:numPr>
          <w:ilvl w:val="0"/>
          <w:numId w:val="7"/>
        </w:numPr>
        <w:rPr>
          <w:rFonts w:ascii="Times New Roman" w:hAnsi="Times New Roman"/>
        </w:rPr>
      </w:pPr>
      <w:r w:rsidRPr="000F56EC">
        <w:rPr>
          <w:rFonts w:ascii="Times New Roman" w:hAnsi="Times New Roman"/>
        </w:rPr>
        <w:t>The amendment should not work injustice to the other side.  An injury which can be compensated by costs is not treated as an injustice.</w:t>
      </w:r>
    </w:p>
    <w:p w:rsidR="00DD5CE5" w:rsidRPr="000F56EC" w:rsidRDefault="00DD5CE5" w:rsidP="00DD5CE5">
      <w:pPr>
        <w:pStyle w:val="ListParagraph"/>
        <w:numPr>
          <w:ilvl w:val="0"/>
          <w:numId w:val="7"/>
        </w:numPr>
        <w:rPr>
          <w:rFonts w:ascii="Times New Roman" w:hAnsi="Times New Roman"/>
        </w:rPr>
      </w:pPr>
      <w:r w:rsidRPr="000F56EC">
        <w:rPr>
          <w:rFonts w:ascii="Times New Roman" w:hAnsi="Times New Roman"/>
        </w:rPr>
        <w:t>Multiplicity of proceedings should be avoided as far as possible and all amendments which would avoid such multiplicity should be allowed.</w:t>
      </w:r>
    </w:p>
    <w:p w:rsidR="00DD5CE5" w:rsidRPr="000F56EC" w:rsidRDefault="00DD5CE5" w:rsidP="00DD5CE5">
      <w:pPr>
        <w:pStyle w:val="ListParagraph"/>
        <w:numPr>
          <w:ilvl w:val="0"/>
          <w:numId w:val="7"/>
        </w:numPr>
        <w:rPr>
          <w:rFonts w:ascii="Times New Roman" w:hAnsi="Times New Roman"/>
        </w:rPr>
      </w:pPr>
      <w:r w:rsidRPr="000F56EC">
        <w:rPr>
          <w:rFonts w:ascii="Times New Roman" w:hAnsi="Times New Roman"/>
        </w:rPr>
        <w:t>An application made malafide should not be granted.</w:t>
      </w:r>
    </w:p>
    <w:p w:rsidR="00DD5CE5" w:rsidRPr="000F56EC" w:rsidRDefault="00DD5CE5" w:rsidP="00DD5CE5">
      <w:pPr>
        <w:pStyle w:val="ListParagraph"/>
        <w:numPr>
          <w:ilvl w:val="0"/>
          <w:numId w:val="7"/>
        </w:numPr>
        <w:rPr>
          <w:rFonts w:ascii="Times New Roman" w:hAnsi="Times New Roman"/>
        </w:rPr>
      </w:pPr>
      <w:r w:rsidRPr="000F56EC">
        <w:rPr>
          <w:rFonts w:ascii="Times New Roman" w:hAnsi="Times New Roman"/>
        </w:rPr>
        <w:t>No amendment should be allowed where it is expressly prohibited by law (e.g. limitation of actions).</w:t>
      </w:r>
    </w:p>
    <w:p w:rsidR="00DD5CE5" w:rsidRPr="000F56EC" w:rsidRDefault="00DD5CE5" w:rsidP="00DD5CE5">
      <w:pPr>
        <w:rPr>
          <w:rFonts w:ascii="Times New Roman" w:hAnsi="Times New Roman"/>
        </w:rPr>
      </w:pPr>
    </w:p>
    <w:p w:rsidR="00DD5CE5" w:rsidRPr="000F56EC" w:rsidRDefault="00DD5CE5" w:rsidP="00DD5CE5">
      <w:pPr>
        <w:rPr>
          <w:rFonts w:ascii="Times New Roman" w:hAnsi="Times New Roman"/>
        </w:rPr>
      </w:pPr>
      <w:r w:rsidRPr="000F56EC">
        <w:rPr>
          <w:rFonts w:ascii="Times New Roman" w:hAnsi="Times New Roman"/>
        </w:rPr>
        <w:t>I have already alluded to the delay/lack of diligence on the part of the Applicant and/or failure to have corrected</w:t>
      </w:r>
      <w:r w:rsidR="00FE207B" w:rsidRPr="000F56EC">
        <w:rPr>
          <w:rFonts w:ascii="Times New Roman" w:hAnsi="Times New Roman"/>
        </w:rPr>
        <w:t xml:space="preserve"> or cleaned their house earlier.</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The complications, both practical and legal I have also earlier pointed out would in my view result in injustice to the other party.</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They way this application has been brought and reading from the cross-examination of the Applicant by Counsel for the defence, it is clear the Applicant knew about the existence of the Title but according to him never bothered to check because he knew they were forgeries.</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So is this application not made with malafide intentions?</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I have looked and considered all the circumstances of this case.</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I am satisfied that allowing this proposed amendment will irrepa</w:t>
      </w:r>
      <w:r w:rsidR="00811052" w:rsidRPr="000F56EC">
        <w:rPr>
          <w:rFonts w:ascii="Times New Roman" w:hAnsi="Times New Roman"/>
        </w:rPr>
        <w:t>i</w:t>
      </w:r>
      <w:r w:rsidRPr="000F56EC">
        <w:rPr>
          <w:rFonts w:ascii="Times New Roman" w:hAnsi="Times New Roman"/>
        </w:rPr>
        <w:t xml:space="preserve">rably injure the Respondents in their case, apart from causing unnecessary delays and complications. The alternative for the Applicants would if possible be </w:t>
      </w:r>
      <w:r w:rsidR="00811052" w:rsidRPr="000F56EC">
        <w:rPr>
          <w:rFonts w:ascii="Times New Roman" w:hAnsi="Times New Roman"/>
        </w:rPr>
        <w:t xml:space="preserve">to </w:t>
      </w:r>
      <w:r w:rsidRPr="000F56EC">
        <w:rPr>
          <w:rFonts w:ascii="Times New Roman" w:hAnsi="Times New Roman"/>
        </w:rPr>
        <w:t>withdraw this case and depending on limitation file a fresh suit with clearly defined Defendants, parties, claims and evidence.  I accordingly decline to grant the application and it is dismissed with costs to the Respondents.</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b/>
        </w:rPr>
      </w:pPr>
      <w:r w:rsidRPr="000F56EC">
        <w:rPr>
          <w:rFonts w:ascii="Times New Roman" w:hAnsi="Times New Roman"/>
          <w:b/>
        </w:rPr>
        <w:t>Godfrey Namundi</w:t>
      </w:r>
    </w:p>
    <w:p w:rsidR="00FE207B" w:rsidRPr="000F56EC" w:rsidRDefault="00FE207B" w:rsidP="00DD5CE5">
      <w:pPr>
        <w:rPr>
          <w:rFonts w:ascii="Times New Roman" w:hAnsi="Times New Roman"/>
          <w:b/>
        </w:rPr>
      </w:pPr>
      <w:r w:rsidRPr="000F56EC">
        <w:rPr>
          <w:rFonts w:ascii="Times New Roman" w:hAnsi="Times New Roman"/>
          <w:b/>
        </w:rPr>
        <w:t>Judge</w:t>
      </w:r>
    </w:p>
    <w:p w:rsidR="00FE207B" w:rsidRPr="000F56EC" w:rsidRDefault="00FE207B" w:rsidP="00DD5CE5">
      <w:pPr>
        <w:rPr>
          <w:rFonts w:ascii="Times New Roman" w:hAnsi="Times New Roman"/>
          <w:b/>
        </w:rPr>
      </w:pPr>
      <w:r w:rsidRPr="000F56EC">
        <w:rPr>
          <w:rFonts w:ascii="Times New Roman" w:hAnsi="Times New Roman"/>
          <w:b/>
        </w:rPr>
        <w:t>19/02/2014</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19/02/2014:</w:t>
      </w:r>
    </w:p>
    <w:p w:rsidR="00FE207B" w:rsidRPr="000F56EC" w:rsidRDefault="00FE207B" w:rsidP="00DD5CE5">
      <w:pPr>
        <w:rPr>
          <w:rFonts w:ascii="Times New Roman" w:hAnsi="Times New Roman"/>
        </w:rPr>
      </w:pPr>
      <w:r w:rsidRPr="000F56EC">
        <w:rPr>
          <w:rFonts w:ascii="Times New Roman" w:hAnsi="Times New Roman"/>
        </w:rPr>
        <w:t>Orono Emma for Applicant</w:t>
      </w:r>
    </w:p>
    <w:p w:rsidR="00FE207B" w:rsidRPr="000F56EC" w:rsidRDefault="00FE207B" w:rsidP="00DD5CE5">
      <w:pPr>
        <w:rPr>
          <w:rFonts w:ascii="Times New Roman" w:hAnsi="Times New Roman"/>
        </w:rPr>
      </w:pPr>
      <w:r w:rsidRPr="000F56EC">
        <w:rPr>
          <w:rFonts w:ascii="Times New Roman" w:hAnsi="Times New Roman"/>
        </w:rPr>
        <w:t>Okalang for Respondents</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r w:rsidRPr="000F56EC">
        <w:rPr>
          <w:rFonts w:ascii="Times New Roman" w:hAnsi="Times New Roman"/>
        </w:rPr>
        <w:t xml:space="preserve">Court: </w:t>
      </w:r>
      <w:r w:rsidRPr="000F56EC">
        <w:rPr>
          <w:rFonts w:ascii="Times New Roman" w:hAnsi="Times New Roman"/>
        </w:rPr>
        <w:tab/>
        <w:t>Ruling delivered in Court.</w:t>
      </w: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DD5CE5">
      <w:pPr>
        <w:rPr>
          <w:rFonts w:ascii="Times New Roman" w:hAnsi="Times New Roman"/>
        </w:rPr>
      </w:pPr>
    </w:p>
    <w:p w:rsidR="00FE207B" w:rsidRPr="000F56EC" w:rsidRDefault="00FE207B" w:rsidP="00FE207B">
      <w:pPr>
        <w:rPr>
          <w:rFonts w:ascii="Times New Roman" w:hAnsi="Times New Roman"/>
          <w:b/>
        </w:rPr>
      </w:pPr>
      <w:r w:rsidRPr="000F56EC">
        <w:rPr>
          <w:rFonts w:ascii="Times New Roman" w:hAnsi="Times New Roman"/>
          <w:b/>
        </w:rPr>
        <w:t>Godfrey Namundi</w:t>
      </w:r>
    </w:p>
    <w:p w:rsidR="00FE207B" w:rsidRPr="000F56EC" w:rsidRDefault="00FE207B" w:rsidP="00FE207B">
      <w:pPr>
        <w:rPr>
          <w:rFonts w:ascii="Times New Roman" w:hAnsi="Times New Roman"/>
          <w:b/>
        </w:rPr>
      </w:pPr>
      <w:r w:rsidRPr="000F56EC">
        <w:rPr>
          <w:rFonts w:ascii="Times New Roman" w:hAnsi="Times New Roman"/>
          <w:b/>
        </w:rPr>
        <w:t>Judge</w:t>
      </w:r>
    </w:p>
    <w:p w:rsidR="00FE207B" w:rsidRPr="000F56EC" w:rsidRDefault="00FE207B" w:rsidP="00FE207B">
      <w:pPr>
        <w:rPr>
          <w:rFonts w:ascii="Times New Roman" w:hAnsi="Times New Roman"/>
          <w:b/>
        </w:rPr>
      </w:pPr>
      <w:r w:rsidRPr="000F56EC">
        <w:rPr>
          <w:rFonts w:ascii="Times New Roman" w:hAnsi="Times New Roman"/>
          <w:b/>
        </w:rPr>
        <w:t>19/02/2014</w:t>
      </w:r>
    </w:p>
    <w:p w:rsidR="00FE207B" w:rsidRPr="000F56EC" w:rsidRDefault="00FE207B" w:rsidP="00DD5CE5">
      <w:pPr>
        <w:rPr>
          <w:rFonts w:ascii="Times New Roman" w:hAnsi="Times New Roman"/>
        </w:rPr>
      </w:pPr>
    </w:p>
    <w:p w:rsidR="005B66F3" w:rsidRPr="000F56EC" w:rsidRDefault="005B66F3" w:rsidP="00C23ECC">
      <w:pPr>
        <w:rPr>
          <w:rFonts w:ascii="Times New Roman" w:hAnsi="Times New Roman"/>
        </w:rPr>
      </w:pPr>
    </w:p>
    <w:p w:rsidR="005B66F3" w:rsidRPr="000F56EC" w:rsidRDefault="005B66F3" w:rsidP="00C23ECC">
      <w:pPr>
        <w:rPr>
          <w:rFonts w:ascii="Times New Roman" w:hAnsi="Times New Roman"/>
        </w:rPr>
      </w:pPr>
    </w:p>
    <w:p w:rsidR="00B342DC" w:rsidRPr="000F56EC" w:rsidRDefault="00B342DC" w:rsidP="00C23ECC">
      <w:pPr>
        <w:rPr>
          <w:rFonts w:ascii="Times New Roman" w:hAnsi="Times New Roman"/>
        </w:rPr>
      </w:pPr>
    </w:p>
    <w:p w:rsidR="00B342DC" w:rsidRPr="000F56EC" w:rsidRDefault="00B342DC" w:rsidP="00C23ECC">
      <w:pPr>
        <w:rPr>
          <w:rFonts w:ascii="Times New Roman" w:hAnsi="Times New Roman"/>
        </w:rPr>
      </w:pPr>
    </w:p>
    <w:p w:rsidR="000D0B64" w:rsidRPr="000F56EC" w:rsidRDefault="000D0B64" w:rsidP="00C23ECC">
      <w:pPr>
        <w:ind w:left="360"/>
        <w:rPr>
          <w:rFonts w:ascii="Times New Roman" w:hAnsi="Times New Roman"/>
        </w:rPr>
      </w:pPr>
    </w:p>
    <w:sectPr w:rsidR="000D0B64" w:rsidRPr="000F56EC" w:rsidSect="00155A0A">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D3" w:rsidRDefault="00293ED3" w:rsidP="00155A0A">
      <w:pPr>
        <w:spacing w:line="240" w:lineRule="auto"/>
      </w:pPr>
      <w:r>
        <w:separator/>
      </w:r>
    </w:p>
  </w:endnote>
  <w:endnote w:type="continuationSeparator" w:id="1">
    <w:p w:rsidR="00293ED3" w:rsidRDefault="00293ED3" w:rsidP="00155A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10173"/>
      <w:docPartObj>
        <w:docPartGallery w:val="Page Numbers (Bottom of Page)"/>
        <w:docPartUnique/>
      </w:docPartObj>
    </w:sdtPr>
    <w:sdtEndPr>
      <w:rPr>
        <w:noProof/>
      </w:rPr>
    </w:sdtEndPr>
    <w:sdtContent>
      <w:p w:rsidR="00155A0A" w:rsidRDefault="009C4B88">
        <w:pPr>
          <w:pStyle w:val="Footer"/>
          <w:jc w:val="right"/>
        </w:pPr>
        <w:r>
          <w:fldChar w:fldCharType="begin"/>
        </w:r>
        <w:r w:rsidR="00155A0A">
          <w:instrText xml:space="preserve"> PAGE   \* MERGEFORMAT </w:instrText>
        </w:r>
        <w:r>
          <w:fldChar w:fldCharType="separate"/>
        </w:r>
        <w:r w:rsidR="000F56EC">
          <w:rPr>
            <w:noProof/>
          </w:rPr>
          <w:t>1</w:t>
        </w:r>
        <w:r>
          <w:rPr>
            <w:noProof/>
          </w:rPr>
          <w:fldChar w:fldCharType="end"/>
        </w:r>
      </w:p>
    </w:sdtContent>
  </w:sdt>
  <w:p w:rsidR="00155A0A" w:rsidRDefault="0015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D3" w:rsidRDefault="00293ED3" w:rsidP="00155A0A">
      <w:pPr>
        <w:spacing w:line="240" w:lineRule="auto"/>
      </w:pPr>
      <w:r>
        <w:separator/>
      </w:r>
    </w:p>
  </w:footnote>
  <w:footnote w:type="continuationSeparator" w:id="1">
    <w:p w:rsidR="00293ED3" w:rsidRDefault="00293ED3" w:rsidP="00155A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7D7"/>
    <w:multiLevelType w:val="hybridMultilevel"/>
    <w:tmpl w:val="143E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FFE"/>
    <w:multiLevelType w:val="hybridMultilevel"/>
    <w:tmpl w:val="A74EC578"/>
    <w:lvl w:ilvl="0" w:tplc="F052FC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EE5D91"/>
    <w:multiLevelType w:val="hybridMultilevel"/>
    <w:tmpl w:val="EB6EA416"/>
    <w:lvl w:ilvl="0" w:tplc="04F6CB1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B573E"/>
    <w:multiLevelType w:val="hybridMultilevel"/>
    <w:tmpl w:val="08F280FE"/>
    <w:lvl w:ilvl="0" w:tplc="9B4AD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524A"/>
    <w:multiLevelType w:val="hybridMultilevel"/>
    <w:tmpl w:val="FD9C0BFE"/>
    <w:lvl w:ilvl="0" w:tplc="32F0A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576A8"/>
    <w:multiLevelType w:val="hybridMultilevel"/>
    <w:tmpl w:val="A5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21708"/>
    <w:multiLevelType w:val="hybridMultilevel"/>
    <w:tmpl w:val="109A6664"/>
    <w:lvl w:ilvl="0" w:tplc="C2E2DEFC">
      <w:start w:val="1"/>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0D29"/>
    <w:rsid w:val="000D0B64"/>
    <w:rsid w:val="000F56EC"/>
    <w:rsid w:val="001330C1"/>
    <w:rsid w:val="00155A0A"/>
    <w:rsid w:val="00293ED3"/>
    <w:rsid w:val="00383DE9"/>
    <w:rsid w:val="00386C5A"/>
    <w:rsid w:val="003F11DE"/>
    <w:rsid w:val="00424285"/>
    <w:rsid w:val="00443B34"/>
    <w:rsid w:val="00450D29"/>
    <w:rsid w:val="004A5349"/>
    <w:rsid w:val="005B66F3"/>
    <w:rsid w:val="006F1E99"/>
    <w:rsid w:val="00751442"/>
    <w:rsid w:val="00811052"/>
    <w:rsid w:val="0082486F"/>
    <w:rsid w:val="009C4B88"/>
    <w:rsid w:val="009F0B10"/>
    <w:rsid w:val="00B342DC"/>
    <w:rsid w:val="00C23ECC"/>
    <w:rsid w:val="00DD5CE5"/>
    <w:rsid w:val="00E73B27"/>
    <w:rsid w:val="00E93731"/>
    <w:rsid w:val="00F44392"/>
    <w:rsid w:val="00F866A0"/>
    <w:rsid w:val="00FE207B"/>
    <w:rsid w:val="00FF7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29"/>
    <w:pPr>
      <w:ind w:left="720"/>
      <w:contextualSpacing/>
    </w:pPr>
  </w:style>
  <w:style w:type="paragraph" w:styleId="Header">
    <w:name w:val="header"/>
    <w:basedOn w:val="Normal"/>
    <w:link w:val="HeaderChar"/>
    <w:uiPriority w:val="99"/>
    <w:unhideWhenUsed/>
    <w:rsid w:val="00155A0A"/>
    <w:pPr>
      <w:tabs>
        <w:tab w:val="center" w:pos="4680"/>
        <w:tab w:val="right" w:pos="9360"/>
      </w:tabs>
      <w:spacing w:line="240" w:lineRule="auto"/>
    </w:pPr>
  </w:style>
  <w:style w:type="character" w:customStyle="1" w:styleId="HeaderChar">
    <w:name w:val="Header Char"/>
    <w:basedOn w:val="DefaultParagraphFont"/>
    <w:link w:val="Header"/>
    <w:uiPriority w:val="99"/>
    <w:rsid w:val="00155A0A"/>
  </w:style>
  <w:style w:type="paragraph" w:styleId="Footer">
    <w:name w:val="footer"/>
    <w:basedOn w:val="Normal"/>
    <w:link w:val="FooterChar"/>
    <w:uiPriority w:val="99"/>
    <w:unhideWhenUsed/>
    <w:rsid w:val="00155A0A"/>
    <w:pPr>
      <w:tabs>
        <w:tab w:val="center" w:pos="4680"/>
        <w:tab w:val="right" w:pos="9360"/>
      </w:tabs>
      <w:spacing w:line="240" w:lineRule="auto"/>
    </w:pPr>
  </w:style>
  <w:style w:type="character" w:customStyle="1" w:styleId="FooterChar">
    <w:name w:val="Footer Char"/>
    <w:basedOn w:val="DefaultParagraphFont"/>
    <w:link w:val="Footer"/>
    <w:uiPriority w:val="99"/>
    <w:rsid w:val="00155A0A"/>
  </w:style>
  <w:style w:type="character" w:styleId="LineNumber">
    <w:name w:val="line number"/>
    <w:basedOn w:val="DefaultParagraphFont"/>
    <w:uiPriority w:val="99"/>
    <w:semiHidden/>
    <w:unhideWhenUsed/>
    <w:rsid w:val="00155A0A"/>
  </w:style>
  <w:style w:type="paragraph" w:styleId="BalloonText">
    <w:name w:val="Balloon Text"/>
    <w:basedOn w:val="Normal"/>
    <w:link w:val="BalloonTextChar"/>
    <w:uiPriority w:val="99"/>
    <w:semiHidden/>
    <w:unhideWhenUsed/>
    <w:rsid w:val="00F44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2014-02-19T13:19:00Z</cp:lastPrinted>
  <dcterms:created xsi:type="dcterms:W3CDTF">2014-02-24T13:50:00Z</dcterms:created>
  <dcterms:modified xsi:type="dcterms:W3CDTF">2014-02-24T13:50:00Z</dcterms:modified>
</cp:coreProperties>
</file>