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FD" w:rsidRPr="00140291" w:rsidRDefault="000F21DA" w:rsidP="000F21DA">
      <w:pPr>
        <w:jc w:val="center"/>
        <w:rPr>
          <w:rFonts w:ascii="Times New Roman" w:hAnsi="Times New Roman" w:cs="Times New Roman"/>
          <w:b/>
        </w:rPr>
      </w:pPr>
      <w:r w:rsidRPr="00140291">
        <w:rPr>
          <w:rFonts w:ascii="Times New Roman" w:hAnsi="Times New Roman" w:cs="Times New Roman"/>
          <w:b/>
        </w:rPr>
        <w:t>THE REPUBLIC OF UGANDA</w:t>
      </w:r>
    </w:p>
    <w:p w:rsidR="000F21DA" w:rsidRPr="00140291" w:rsidRDefault="000F21DA" w:rsidP="000F21DA">
      <w:pPr>
        <w:jc w:val="center"/>
        <w:rPr>
          <w:rFonts w:ascii="Times New Roman" w:hAnsi="Times New Roman" w:cs="Times New Roman"/>
          <w:b/>
        </w:rPr>
      </w:pPr>
      <w:r w:rsidRPr="00140291">
        <w:rPr>
          <w:rFonts w:ascii="Times New Roman" w:hAnsi="Times New Roman" w:cs="Times New Roman"/>
          <w:b/>
        </w:rPr>
        <w:t>IN THE HIGH COURT OF UGANDA AT KAMPALA</w:t>
      </w:r>
    </w:p>
    <w:p w:rsidR="000F21DA" w:rsidRPr="00140291" w:rsidRDefault="000F21DA" w:rsidP="000F21DA">
      <w:pPr>
        <w:jc w:val="center"/>
        <w:rPr>
          <w:rFonts w:ascii="Times New Roman" w:hAnsi="Times New Roman" w:cs="Times New Roman"/>
          <w:b/>
        </w:rPr>
      </w:pPr>
      <w:r w:rsidRPr="00140291">
        <w:rPr>
          <w:rFonts w:ascii="Times New Roman" w:hAnsi="Times New Roman" w:cs="Times New Roman"/>
          <w:b/>
        </w:rPr>
        <w:t>LAND DIVISION</w:t>
      </w:r>
    </w:p>
    <w:p w:rsidR="000F21DA" w:rsidRPr="00140291" w:rsidRDefault="00052451" w:rsidP="000F21DA">
      <w:pPr>
        <w:jc w:val="center"/>
        <w:rPr>
          <w:rFonts w:ascii="Times New Roman" w:hAnsi="Times New Roman" w:cs="Times New Roman"/>
          <w:b/>
        </w:rPr>
      </w:pPr>
      <w:r w:rsidRPr="00140291">
        <w:rPr>
          <w:rFonts w:ascii="Times New Roman" w:hAnsi="Times New Roman" w:cs="Times New Roman"/>
          <w:b/>
        </w:rPr>
        <w:t>REVISION CAUSE NO. 04</w:t>
      </w:r>
      <w:r w:rsidR="000F21DA" w:rsidRPr="00140291">
        <w:rPr>
          <w:rFonts w:ascii="Times New Roman" w:hAnsi="Times New Roman" w:cs="Times New Roman"/>
          <w:b/>
        </w:rPr>
        <w:t xml:space="preserve"> OF 2012</w:t>
      </w:r>
    </w:p>
    <w:p w:rsidR="00052451" w:rsidRPr="00140291" w:rsidRDefault="00052451" w:rsidP="00052451">
      <w:pPr>
        <w:jc w:val="center"/>
        <w:rPr>
          <w:rFonts w:ascii="Times New Roman" w:hAnsi="Times New Roman" w:cs="Times New Roman"/>
          <w:b/>
          <w:i/>
        </w:rPr>
      </w:pPr>
      <w:r w:rsidRPr="00140291">
        <w:rPr>
          <w:rFonts w:ascii="Times New Roman" w:hAnsi="Times New Roman" w:cs="Times New Roman"/>
          <w:b/>
          <w:i/>
        </w:rPr>
        <w:t>ARISING OUT OF MENGO CHIEF MAGISTRATES CIVIL SUIT NO 961 OF 2009</w:t>
      </w:r>
    </w:p>
    <w:p w:rsidR="000F21DA" w:rsidRPr="00140291" w:rsidRDefault="00052451" w:rsidP="00BD1E34">
      <w:pPr>
        <w:jc w:val="both"/>
        <w:rPr>
          <w:rFonts w:ascii="Times New Roman" w:hAnsi="Times New Roman" w:cs="Times New Roman"/>
          <w:b/>
        </w:rPr>
      </w:pPr>
      <w:r w:rsidRPr="00140291">
        <w:rPr>
          <w:rFonts w:ascii="Times New Roman" w:hAnsi="Times New Roman" w:cs="Times New Roman"/>
          <w:b/>
        </w:rPr>
        <w:t>STEPHEN MUBIRU</w:t>
      </w:r>
      <w:r w:rsidR="000F21DA" w:rsidRPr="00140291">
        <w:rPr>
          <w:rFonts w:ascii="Times New Roman" w:hAnsi="Times New Roman" w:cs="Times New Roman"/>
          <w:b/>
        </w:rPr>
        <w:t>………………</w:t>
      </w:r>
      <w:r w:rsidR="00140291">
        <w:rPr>
          <w:rFonts w:ascii="Times New Roman" w:hAnsi="Times New Roman" w:cs="Times New Roman"/>
          <w:b/>
        </w:rPr>
        <w:t>………………………………………………</w:t>
      </w:r>
      <w:r w:rsidR="000F21DA" w:rsidRPr="00140291">
        <w:rPr>
          <w:rFonts w:ascii="Times New Roman" w:hAnsi="Times New Roman" w:cs="Times New Roman"/>
          <w:b/>
        </w:rPr>
        <w:t>………APPLICANT</w:t>
      </w:r>
    </w:p>
    <w:p w:rsidR="000F21DA" w:rsidRPr="00140291" w:rsidRDefault="000F21DA" w:rsidP="000F21DA">
      <w:pPr>
        <w:jc w:val="center"/>
        <w:rPr>
          <w:rFonts w:ascii="Times New Roman" w:hAnsi="Times New Roman" w:cs="Times New Roman"/>
          <w:b/>
        </w:rPr>
      </w:pPr>
      <w:r w:rsidRPr="00140291">
        <w:rPr>
          <w:rFonts w:ascii="Times New Roman" w:hAnsi="Times New Roman" w:cs="Times New Roman"/>
          <w:b/>
        </w:rPr>
        <w:t>VERSUS</w:t>
      </w:r>
    </w:p>
    <w:p w:rsidR="000F21DA" w:rsidRPr="00140291" w:rsidRDefault="00052451" w:rsidP="00052451">
      <w:pPr>
        <w:jc w:val="both"/>
        <w:rPr>
          <w:rFonts w:ascii="Times New Roman" w:hAnsi="Times New Roman" w:cs="Times New Roman"/>
          <w:b/>
        </w:rPr>
      </w:pPr>
      <w:r w:rsidRPr="00140291">
        <w:rPr>
          <w:rFonts w:ascii="Times New Roman" w:hAnsi="Times New Roman" w:cs="Times New Roman"/>
          <w:b/>
        </w:rPr>
        <w:t>ANNET MUBIRU……………..</w:t>
      </w:r>
      <w:r w:rsidR="000F21DA" w:rsidRPr="00140291">
        <w:rPr>
          <w:rFonts w:ascii="Times New Roman" w:hAnsi="Times New Roman" w:cs="Times New Roman"/>
          <w:b/>
        </w:rPr>
        <w:t>………………………………………</w:t>
      </w:r>
      <w:r w:rsidR="00140291">
        <w:rPr>
          <w:rFonts w:ascii="Times New Roman" w:hAnsi="Times New Roman" w:cs="Times New Roman"/>
          <w:b/>
        </w:rPr>
        <w:t>………</w:t>
      </w:r>
      <w:r w:rsidRPr="00140291">
        <w:rPr>
          <w:rFonts w:ascii="Times New Roman" w:hAnsi="Times New Roman" w:cs="Times New Roman"/>
          <w:b/>
        </w:rPr>
        <w:t>…………RESPONDENT</w:t>
      </w:r>
    </w:p>
    <w:p w:rsidR="000F21DA" w:rsidRPr="00140291" w:rsidRDefault="000F21DA" w:rsidP="000F21DA">
      <w:pPr>
        <w:ind w:left="360"/>
        <w:jc w:val="center"/>
        <w:rPr>
          <w:rFonts w:ascii="Times New Roman" w:hAnsi="Times New Roman" w:cs="Times New Roman"/>
          <w:b/>
        </w:rPr>
      </w:pPr>
      <w:r w:rsidRPr="00140291">
        <w:rPr>
          <w:rFonts w:ascii="Times New Roman" w:hAnsi="Times New Roman" w:cs="Times New Roman"/>
          <w:b/>
        </w:rPr>
        <w:t>BEFORE LADY JUSTICE PERCY NIGHT TUHAISE</w:t>
      </w:r>
    </w:p>
    <w:p w:rsidR="000F21DA" w:rsidRPr="00140291" w:rsidRDefault="000F21DA" w:rsidP="000F21DA">
      <w:pPr>
        <w:ind w:left="360"/>
        <w:jc w:val="center"/>
        <w:rPr>
          <w:rFonts w:ascii="Times New Roman" w:hAnsi="Times New Roman" w:cs="Times New Roman"/>
          <w:b/>
        </w:rPr>
      </w:pPr>
      <w:r w:rsidRPr="00140291">
        <w:rPr>
          <w:rFonts w:ascii="Times New Roman" w:hAnsi="Times New Roman" w:cs="Times New Roman"/>
          <w:b/>
        </w:rPr>
        <w:t>RULING</w:t>
      </w:r>
    </w:p>
    <w:p w:rsidR="00BD1E34" w:rsidRPr="00140291" w:rsidRDefault="00BD1E34" w:rsidP="00B6124C">
      <w:pPr>
        <w:jc w:val="both"/>
        <w:rPr>
          <w:rFonts w:ascii="Times New Roman" w:hAnsi="Times New Roman" w:cs="Times New Roman"/>
        </w:rPr>
      </w:pPr>
      <w:r w:rsidRPr="00140291">
        <w:rPr>
          <w:rFonts w:ascii="Times New Roman" w:hAnsi="Times New Roman" w:cs="Times New Roman"/>
        </w:rPr>
        <w:t xml:space="preserve">This </w:t>
      </w:r>
      <w:r w:rsidR="00B6124C" w:rsidRPr="00140291">
        <w:rPr>
          <w:rFonts w:ascii="Times New Roman" w:hAnsi="Times New Roman" w:cs="Times New Roman"/>
        </w:rPr>
        <w:t>w</w:t>
      </w:r>
      <w:r w:rsidRPr="00140291">
        <w:rPr>
          <w:rFonts w:ascii="Times New Roman" w:hAnsi="Times New Roman" w:cs="Times New Roman"/>
        </w:rPr>
        <w:t>as an application by notice of motion brought under sections 83(a)</w:t>
      </w:r>
      <w:r w:rsidR="00BA6A61" w:rsidRPr="00140291">
        <w:rPr>
          <w:rFonts w:ascii="Times New Roman" w:hAnsi="Times New Roman" w:cs="Times New Roman"/>
        </w:rPr>
        <w:t xml:space="preserve"> of the Civil Procedure Act</w:t>
      </w:r>
      <w:r w:rsidR="005514E6" w:rsidRPr="00140291">
        <w:rPr>
          <w:rFonts w:ascii="Times New Roman" w:hAnsi="Times New Roman" w:cs="Times New Roman"/>
        </w:rPr>
        <w:t xml:space="preserve"> and Order 52 rules 1</w:t>
      </w:r>
      <w:r w:rsidR="00BA6A61" w:rsidRPr="00140291">
        <w:rPr>
          <w:rFonts w:ascii="Times New Roman" w:hAnsi="Times New Roman" w:cs="Times New Roman"/>
        </w:rPr>
        <w:t>, 2 &amp; 3</w:t>
      </w:r>
      <w:r w:rsidR="005514E6" w:rsidRPr="00140291">
        <w:rPr>
          <w:rFonts w:ascii="Times New Roman" w:hAnsi="Times New Roman" w:cs="Times New Roman"/>
        </w:rPr>
        <w:t xml:space="preserve"> of the Civil Procedure Rules (CPR) for orders that :-</w:t>
      </w:r>
    </w:p>
    <w:p w:rsidR="00E452B9" w:rsidRPr="00140291" w:rsidRDefault="00DE2EBD" w:rsidP="005514E6">
      <w:pPr>
        <w:pStyle w:val="ListParagraph"/>
        <w:numPr>
          <w:ilvl w:val="0"/>
          <w:numId w:val="2"/>
        </w:numPr>
        <w:jc w:val="both"/>
        <w:rPr>
          <w:rFonts w:ascii="Times New Roman" w:hAnsi="Times New Roman" w:cs="Times New Roman"/>
        </w:rPr>
      </w:pPr>
      <w:r w:rsidRPr="00140291">
        <w:rPr>
          <w:rFonts w:ascii="Times New Roman" w:hAnsi="Times New Roman" w:cs="Times New Roman"/>
        </w:rPr>
        <w:t>Men</w:t>
      </w:r>
      <w:r w:rsidR="00BA6A61" w:rsidRPr="00140291">
        <w:rPr>
          <w:rFonts w:ascii="Times New Roman" w:hAnsi="Times New Roman" w:cs="Times New Roman"/>
        </w:rPr>
        <w:t>go Chief Magistrate’s Court Civil Suit No. 961 of 2009 be revised and the judgement in the same delivered on the 2</w:t>
      </w:r>
      <w:r w:rsidR="00BA6A61" w:rsidRPr="00140291">
        <w:rPr>
          <w:rFonts w:ascii="Times New Roman" w:hAnsi="Times New Roman" w:cs="Times New Roman"/>
          <w:vertAlign w:val="superscript"/>
        </w:rPr>
        <w:t xml:space="preserve">nd </w:t>
      </w:r>
      <w:r w:rsidR="00BA6A61" w:rsidRPr="00140291">
        <w:rPr>
          <w:rFonts w:ascii="Times New Roman" w:hAnsi="Times New Roman" w:cs="Times New Roman"/>
        </w:rPr>
        <w:t xml:space="preserve">day of February 2012 by His Worship Mr. Ereemye James Jumire Mawanda learned Principal Magistrate Grade 1 </w:t>
      </w:r>
      <w:r w:rsidR="00E452B9" w:rsidRPr="00140291">
        <w:rPr>
          <w:rFonts w:ascii="Times New Roman" w:hAnsi="Times New Roman" w:cs="Times New Roman"/>
        </w:rPr>
        <w:t>be declared a nullity.</w:t>
      </w:r>
    </w:p>
    <w:p w:rsidR="00E452B9" w:rsidRPr="00140291" w:rsidRDefault="00E452B9" w:rsidP="00E452B9">
      <w:pPr>
        <w:pStyle w:val="ListParagraph"/>
        <w:numPr>
          <w:ilvl w:val="0"/>
          <w:numId w:val="2"/>
        </w:numPr>
        <w:jc w:val="both"/>
        <w:rPr>
          <w:rFonts w:ascii="Times New Roman" w:hAnsi="Times New Roman" w:cs="Times New Roman"/>
        </w:rPr>
      </w:pPr>
      <w:r w:rsidRPr="00140291">
        <w:rPr>
          <w:rFonts w:ascii="Times New Roman" w:hAnsi="Times New Roman" w:cs="Times New Roman"/>
        </w:rPr>
        <w:t>Costs of this application and in the proceedings in the lower court be provided for.</w:t>
      </w:r>
    </w:p>
    <w:p w:rsidR="00DE2EBD" w:rsidRPr="00140291" w:rsidRDefault="00B74849" w:rsidP="00E452B9">
      <w:pPr>
        <w:jc w:val="both"/>
        <w:rPr>
          <w:rFonts w:ascii="Times New Roman" w:hAnsi="Times New Roman" w:cs="Times New Roman"/>
        </w:rPr>
      </w:pPr>
      <w:r w:rsidRPr="00140291">
        <w:rPr>
          <w:rFonts w:ascii="Times New Roman" w:hAnsi="Times New Roman" w:cs="Times New Roman"/>
        </w:rPr>
        <w:t xml:space="preserve">The application is supported by the affidavit of </w:t>
      </w:r>
      <w:r w:rsidR="00DE2EBD" w:rsidRPr="00140291">
        <w:rPr>
          <w:rFonts w:ascii="Times New Roman" w:hAnsi="Times New Roman" w:cs="Times New Roman"/>
          <w:b/>
        </w:rPr>
        <w:t xml:space="preserve">Stephen Mubiru </w:t>
      </w:r>
      <w:r w:rsidRPr="00140291">
        <w:rPr>
          <w:rFonts w:ascii="Times New Roman" w:hAnsi="Times New Roman" w:cs="Times New Roman"/>
        </w:rPr>
        <w:t>the applicant</w:t>
      </w:r>
      <w:r w:rsidR="002D0982" w:rsidRPr="00140291">
        <w:rPr>
          <w:rFonts w:ascii="Times New Roman" w:hAnsi="Times New Roman" w:cs="Times New Roman"/>
        </w:rPr>
        <w:t>.</w:t>
      </w:r>
      <w:r w:rsidR="00DE2EBD" w:rsidRPr="00140291">
        <w:rPr>
          <w:rFonts w:ascii="Times New Roman" w:hAnsi="Times New Roman" w:cs="Times New Roman"/>
        </w:rPr>
        <w:t xml:space="preserve"> The grounds of the application are briefly that  Mengo Chief Magistrate’s court presided over by His Worship Mr. Ereemye James Jumire Mawanda learned Principal Magistrate Grade 1 exercised a jurisdiction not vested in it in entertaini</w:t>
      </w:r>
      <w:r w:rsidR="00267D6D" w:rsidRPr="00140291">
        <w:rPr>
          <w:rFonts w:ascii="Times New Roman" w:hAnsi="Times New Roman" w:cs="Times New Roman"/>
        </w:rPr>
        <w:t xml:space="preserve">ng and delivering judgement in </w:t>
      </w:r>
      <w:r w:rsidR="00DE2EBD" w:rsidRPr="00140291">
        <w:rPr>
          <w:rFonts w:ascii="Times New Roman" w:hAnsi="Times New Roman" w:cs="Times New Roman"/>
        </w:rPr>
        <w:t>Mengo Chief Magistrate’s Court Civil Suit No. 961 of 2009 the subject matter being land and developments c</w:t>
      </w:r>
      <w:r w:rsidR="003014F1" w:rsidRPr="00140291">
        <w:rPr>
          <w:rFonts w:ascii="Times New Roman" w:hAnsi="Times New Roman" w:cs="Times New Roman"/>
        </w:rPr>
        <w:t>omprised in mailo register Mengo</w:t>
      </w:r>
      <w:r w:rsidR="00DE2EBD" w:rsidRPr="00140291">
        <w:rPr>
          <w:rFonts w:ascii="Times New Roman" w:hAnsi="Times New Roman" w:cs="Times New Roman"/>
        </w:rPr>
        <w:t xml:space="preserve"> Kibuga Block 26 Plots 659 &amp; 690 at Namirembe valued at over UGX 280,000,000/= (two hundred and eighty million).</w:t>
      </w:r>
    </w:p>
    <w:p w:rsidR="00B4588C" w:rsidRPr="00140291" w:rsidRDefault="00EA7591" w:rsidP="00E452B9">
      <w:pPr>
        <w:jc w:val="both"/>
        <w:rPr>
          <w:rFonts w:ascii="Times New Roman" w:hAnsi="Times New Roman" w:cs="Times New Roman"/>
        </w:rPr>
      </w:pPr>
      <w:r w:rsidRPr="00140291">
        <w:rPr>
          <w:rFonts w:ascii="Times New Roman" w:hAnsi="Times New Roman" w:cs="Times New Roman"/>
        </w:rPr>
        <w:t>The application</w:t>
      </w:r>
      <w:r w:rsidR="002D0982" w:rsidRPr="00140291">
        <w:rPr>
          <w:rFonts w:ascii="Times New Roman" w:hAnsi="Times New Roman" w:cs="Times New Roman"/>
        </w:rPr>
        <w:t xml:space="preserve"> is</w:t>
      </w:r>
      <w:r w:rsidRPr="00140291">
        <w:rPr>
          <w:rFonts w:ascii="Times New Roman" w:hAnsi="Times New Roman" w:cs="Times New Roman"/>
        </w:rPr>
        <w:t xml:space="preserve"> opposed by the respondent</w:t>
      </w:r>
      <w:r w:rsidR="00B74849" w:rsidRPr="00140291">
        <w:rPr>
          <w:rFonts w:ascii="Times New Roman" w:hAnsi="Times New Roman" w:cs="Times New Roman"/>
        </w:rPr>
        <w:t xml:space="preserve"> who filed</w:t>
      </w:r>
      <w:r w:rsidRPr="00140291">
        <w:rPr>
          <w:rFonts w:ascii="Times New Roman" w:hAnsi="Times New Roman" w:cs="Times New Roman"/>
        </w:rPr>
        <w:t xml:space="preserve"> an affidavit</w:t>
      </w:r>
      <w:r w:rsidR="00B74849" w:rsidRPr="00140291">
        <w:rPr>
          <w:rFonts w:ascii="Times New Roman" w:hAnsi="Times New Roman" w:cs="Times New Roman"/>
        </w:rPr>
        <w:t xml:space="preserve"> in reply</w:t>
      </w:r>
      <w:r w:rsidR="002D0982" w:rsidRPr="00140291">
        <w:rPr>
          <w:rFonts w:ascii="Times New Roman" w:hAnsi="Times New Roman" w:cs="Times New Roman"/>
        </w:rPr>
        <w:t>.</w:t>
      </w:r>
      <w:r w:rsidR="00C72E88" w:rsidRPr="00140291">
        <w:rPr>
          <w:rFonts w:ascii="Times New Roman" w:hAnsi="Times New Roman" w:cs="Times New Roman"/>
        </w:rPr>
        <w:t xml:space="preserve"> Counsel </w:t>
      </w:r>
      <w:r w:rsidR="00F57710" w:rsidRPr="00140291">
        <w:rPr>
          <w:rFonts w:ascii="Times New Roman" w:hAnsi="Times New Roman" w:cs="Times New Roman"/>
        </w:rPr>
        <w:t>file</w:t>
      </w:r>
      <w:r w:rsidR="00C72E88" w:rsidRPr="00140291">
        <w:rPr>
          <w:rFonts w:ascii="Times New Roman" w:hAnsi="Times New Roman" w:cs="Times New Roman"/>
        </w:rPr>
        <w:t>d</w:t>
      </w:r>
      <w:r w:rsidR="00F57710" w:rsidRPr="00140291">
        <w:rPr>
          <w:rFonts w:ascii="Times New Roman" w:hAnsi="Times New Roman" w:cs="Times New Roman"/>
        </w:rPr>
        <w:t xml:space="preserve"> written submissions on the matter.</w:t>
      </w:r>
    </w:p>
    <w:p w:rsidR="003014F1" w:rsidRPr="00140291" w:rsidRDefault="003014F1" w:rsidP="00E452B9">
      <w:pPr>
        <w:jc w:val="both"/>
        <w:rPr>
          <w:rFonts w:ascii="Times New Roman" w:hAnsi="Times New Roman" w:cs="Times New Roman"/>
        </w:rPr>
      </w:pPr>
      <w:r w:rsidRPr="00140291">
        <w:rPr>
          <w:rFonts w:ascii="Times New Roman" w:hAnsi="Times New Roman" w:cs="Times New Roman"/>
        </w:rPr>
        <w:t xml:space="preserve">The brief background to this case is that the </w:t>
      </w:r>
      <w:r w:rsidR="009D7BDB" w:rsidRPr="00140291">
        <w:rPr>
          <w:rFonts w:ascii="Times New Roman" w:hAnsi="Times New Roman" w:cs="Times New Roman"/>
        </w:rPr>
        <w:t xml:space="preserve">respondent </w:t>
      </w:r>
      <w:r w:rsidRPr="00140291">
        <w:rPr>
          <w:rFonts w:ascii="Times New Roman" w:hAnsi="Times New Roman" w:cs="Times New Roman"/>
        </w:rPr>
        <w:t xml:space="preserve">filed civil suit no. 961 of 2009 in Mengo Chief Magistrate’s Court against her husband the </w:t>
      </w:r>
      <w:r w:rsidR="009D7BDB" w:rsidRPr="00140291">
        <w:rPr>
          <w:rFonts w:ascii="Times New Roman" w:hAnsi="Times New Roman" w:cs="Times New Roman"/>
        </w:rPr>
        <w:t xml:space="preserve">applicant </w:t>
      </w:r>
      <w:r w:rsidRPr="00140291">
        <w:rPr>
          <w:rFonts w:ascii="Times New Roman" w:hAnsi="Times New Roman" w:cs="Times New Roman"/>
        </w:rPr>
        <w:t>in respect to land and developments comprised in mailo register Mengo Kibuga Block 26 Plots 659 &amp; 690 at Namirembe</w:t>
      </w:r>
      <w:r w:rsidR="009D7BDB" w:rsidRPr="00140291">
        <w:rPr>
          <w:rFonts w:ascii="Times New Roman" w:hAnsi="Times New Roman" w:cs="Times New Roman"/>
        </w:rPr>
        <w:t>. The trial Magistrate awarded the respondent various orders against the applicant, among others, that</w:t>
      </w:r>
      <w:r w:rsidR="00B51D1D" w:rsidRPr="00140291">
        <w:rPr>
          <w:rFonts w:ascii="Times New Roman" w:hAnsi="Times New Roman" w:cs="Times New Roman"/>
        </w:rPr>
        <w:t xml:space="preserve"> the </w:t>
      </w:r>
      <w:r w:rsidR="004C624A" w:rsidRPr="00140291">
        <w:rPr>
          <w:rFonts w:ascii="Times New Roman" w:hAnsi="Times New Roman" w:cs="Times New Roman"/>
        </w:rPr>
        <w:t>applicant (defendant) renders an inventory of rents received from the suit property</w:t>
      </w:r>
      <w:r w:rsidR="007B19DC" w:rsidRPr="00140291">
        <w:rPr>
          <w:rFonts w:ascii="Times New Roman" w:hAnsi="Times New Roman" w:cs="Times New Roman"/>
        </w:rPr>
        <w:t xml:space="preserve"> and</w:t>
      </w:r>
      <w:r w:rsidR="004C624A" w:rsidRPr="00140291">
        <w:rPr>
          <w:rFonts w:ascii="Times New Roman" w:hAnsi="Times New Roman" w:cs="Times New Roman"/>
        </w:rPr>
        <w:t xml:space="preserve"> full</w:t>
      </w:r>
      <w:r w:rsidR="007B19DC" w:rsidRPr="00140291">
        <w:rPr>
          <w:rFonts w:ascii="Times New Roman" w:hAnsi="Times New Roman" w:cs="Times New Roman"/>
        </w:rPr>
        <w:t>y</w:t>
      </w:r>
      <w:r w:rsidR="004C624A" w:rsidRPr="00140291">
        <w:rPr>
          <w:rFonts w:ascii="Times New Roman" w:hAnsi="Times New Roman" w:cs="Times New Roman"/>
        </w:rPr>
        <w:t xml:space="preserve"> disclosure of all tenants and source of funding used to develop the suit land</w:t>
      </w:r>
      <w:r w:rsidR="007B19DC" w:rsidRPr="00140291">
        <w:rPr>
          <w:rFonts w:ascii="Times New Roman" w:hAnsi="Times New Roman" w:cs="Times New Roman"/>
        </w:rPr>
        <w:t>; that</w:t>
      </w:r>
      <w:r w:rsidR="009D7BDB" w:rsidRPr="00140291">
        <w:rPr>
          <w:rFonts w:ascii="Times New Roman" w:hAnsi="Times New Roman" w:cs="Times New Roman"/>
        </w:rPr>
        <w:t xml:space="preserve"> management and control of the suit property</w:t>
      </w:r>
      <w:r w:rsidR="00B51D1D" w:rsidRPr="00140291">
        <w:rPr>
          <w:rFonts w:ascii="Times New Roman" w:hAnsi="Times New Roman" w:cs="Times New Roman"/>
        </w:rPr>
        <w:t xml:space="preserve"> be vested in the applicant and respondent as joint owners;</w:t>
      </w:r>
      <w:r w:rsidR="007B19DC" w:rsidRPr="00140291">
        <w:rPr>
          <w:rFonts w:ascii="Times New Roman" w:hAnsi="Times New Roman" w:cs="Times New Roman"/>
        </w:rPr>
        <w:t xml:space="preserve"> and</w:t>
      </w:r>
      <w:r w:rsidR="00B51D1D" w:rsidRPr="00140291">
        <w:rPr>
          <w:rFonts w:ascii="Times New Roman" w:hAnsi="Times New Roman" w:cs="Times New Roman"/>
        </w:rPr>
        <w:t xml:space="preserve"> that a permanent injunction restrains the applicant from posing as the sole owner and controller of the suit property</w:t>
      </w:r>
      <w:r w:rsidR="00B05E32" w:rsidRPr="00140291">
        <w:rPr>
          <w:rFonts w:ascii="Times New Roman" w:hAnsi="Times New Roman" w:cs="Times New Roman"/>
        </w:rPr>
        <w:t>.</w:t>
      </w:r>
      <w:r w:rsidR="00913F70" w:rsidRPr="00140291">
        <w:rPr>
          <w:rFonts w:ascii="Times New Roman" w:hAnsi="Times New Roman" w:cs="Times New Roman"/>
        </w:rPr>
        <w:t xml:space="preserve"> The applicant has referred the case to this court for revision on grounds that the trial magistrate lacked the pecuniary jurisdiction to </w:t>
      </w:r>
      <w:r w:rsidR="00417331" w:rsidRPr="00140291">
        <w:rPr>
          <w:rFonts w:ascii="Times New Roman" w:hAnsi="Times New Roman" w:cs="Times New Roman"/>
        </w:rPr>
        <w:t>adjudicate over the matter.</w:t>
      </w:r>
    </w:p>
    <w:p w:rsidR="00F07D84" w:rsidRPr="00140291" w:rsidRDefault="00F07D84" w:rsidP="00B74849">
      <w:pPr>
        <w:jc w:val="both"/>
        <w:rPr>
          <w:rFonts w:ascii="Times New Roman" w:hAnsi="Times New Roman" w:cs="Times New Roman"/>
        </w:rPr>
      </w:pPr>
      <w:r w:rsidRPr="00140291">
        <w:rPr>
          <w:rFonts w:ascii="Times New Roman" w:hAnsi="Times New Roman" w:cs="Times New Roman"/>
        </w:rPr>
        <w:lastRenderedPageBreak/>
        <w:t>T</w:t>
      </w:r>
      <w:r w:rsidR="00B4588C" w:rsidRPr="00140291">
        <w:rPr>
          <w:rFonts w:ascii="Times New Roman" w:hAnsi="Times New Roman" w:cs="Times New Roman"/>
        </w:rPr>
        <w:t>he applicant</w:t>
      </w:r>
      <w:r w:rsidR="00DF6DE7" w:rsidRPr="00140291">
        <w:rPr>
          <w:rFonts w:ascii="Times New Roman" w:hAnsi="Times New Roman" w:cs="Times New Roman"/>
        </w:rPr>
        <w:t>’s</w:t>
      </w:r>
      <w:r w:rsidR="0077143E" w:rsidRPr="00140291">
        <w:rPr>
          <w:rFonts w:ascii="Times New Roman" w:hAnsi="Times New Roman" w:cs="Times New Roman"/>
        </w:rPr>
        <w:t xml:space="preserve"> case as deduced from his</w:t>
      </w:r>
      <w:r w:rsidR="0027647F" w:rsidRPr="00140291">
        <w:rPr>
          <w:rFonts w:ascii="Times New Roman" w:hAnsi="Times New Roman" w:cs="Times New Roman"/>
        </w:rPr>
        <w:t xml:space="preserve"> </w:t>
      </w:r>
      <w:r w:rsidR="00DF6DE7" w:rsidRPr="00140291">
        <w:rPr>
          <w:rFonts w:ascii="Times New Roman" w:hAnsi="Times New Roman" w:cs="Times New Roman"/>
        </w:rPr>
        <w:t>affidavit evidence</w:t>
      </w:r>
      <w:r w:rsidR="0077143E" w:rsidRPr="00140291">
        <w:rPr>
          <w:rFonts w:ascii="Times New Roman" w:hAnsi="Times New Roman" w:cs="Times New Roman"/>
        </w:rPr>
        <w:t xml:space="preserve"> </w:t>
      </w:r>
      <w:r w:rsidR="0027647F" w:rsidRPr="00140291">
        <w:rPr>
          <w:rFonts w:ascii="Times New Roman" w:hAnsi="Times New Roman" w:cs="Times New Roman"/>
        </w:rPr>
        <w:t xml:space="preserve">is </w:t>
      </w:r>
      <w:r w:rsidR="007D2051" w:rsidRPr="00140291">
        <w:rPr>
          <w:rFonts w:ascii="Times New Roman" w:hAnsi="Times New Roman" w:cs="Times New Roman"/>
        </w:rPr>
        <w:t>that</w:t>
      </w:r>
      <w:r w:rsidR="00B4588C" w:rsidRPr="00140291">
        <w:rPr>
          <w:rFonts w:ascii="Times New Roman" w:hAnsi="Times New Roman" w:cs="Times New Roman"/>
        </w:rPr>
        <w:t xml:space="preserve"> the trial magistrate</w:t>
      </w:r>
      <w:r w:rsidR="0077143E" w:rsidRPr="00140291">
        <w:rPr>
          <w:rFonts w:ascii="Times New Roman" w:hAnsi="Times New Roman" w:cs="Times New Roman"/>
          <w:b/>
        </w:rPr>
        <w:t xml:space="preserve"> </w:t>
      </w:r>
      <w:r w:rsidR="0077143E" w:rsidRPr="00140291">
        <w:rPr>
          <w:rFonts w:ascii="Times New Roman" w:hAnsi="Times New Roman" w:cs="Times New Roman"/>
        </w:rPr>
        <w:t>did not have pecuniary jurisdiction to entertain Mengo Chief Magistrate’s Court Civil Suit No. 961 of 2009.</w:t>
      </w:r>
      <w:r w:rsidR="000A7AD2" w:rsidRPr="00140291">
        <w:rPr>
          <w:rFonts w:ascii="Times New Roman" w:hAnsi="Times New Roman" w:cs="Times New Roman"/>
        </w:rPr>
        <w:t xml:space="preserve"> He avers in paragraph 2 of his supporting affidavit that the suit property is valued at UGX 280,000,000/= (two hundred and eighty million) as indicated in</w:t>
      </w:r>
      <w:r w:rsidR="00267D6D" w:rsidRPr="00140291">
        <w:rPr>
          <w:rFonts w:ascii="Times New Roman" w:hAnsi="Times New Roman" w:cs="Times New Roman"/>
        </w:rPr>
        <w:t xml:space="preserve"> the valuation report</w:t>
      </w:r>
      <w:r w:rsidR="000A7AD2" w:rsidRPr="00140291">
        <w:rPr>
          <w:rFonts w:ascii="Times New Roman" w:hAnsi="Times New Roman" w:cs="Times New Roman"/>
        </w:rPr>
        <w:t xml:space="preserve"> annexture </w:t>
      </w:r>
      <w:r w:rsidR="000A7AD2" w:rsidRPr="00140291">
        <w:rPr>
          <w:rFonts w:ascii="Times New Roman" w:hAnsi="Times New Roman" w:cs="Times New Roman"/>
          <w:b/>
        </w:rPr>
        <w:t>A</w:t>
      </w:r>
      <w:r w:rsidR="00267D6D" w:rsidRPr="00140291">
        <w:rPr>
          <w:rFonts w:ascii="Times New Roman" w:hAnsi="Times New Roman" w:cs="Times New Roman"/>
          <w:b/>
        </w:rPr>
        <w:t xml:space="preserve"> </w:t>
      </w:r>
      <w:r w:rsidR="00267D6D" w:rsidRPr="00140291">
        <w:rPr>
          <w:rFonts w:ascii="Times New Roman" w:hAnsi="Times New Roman" w:cs="Times New Roman"/>
        </w:rPr>
        <w:t xml:space="preserve">to </w:t>
      </w:r>
      <w:r w:rsidR="00835B94" w:rsidRPr="00140291">
        <w:rPr>
          <w:rFonts w:ascii="Times New Roman" w:hAnsi="Times New Roman" w:cs="Times New Roman"/>
        </w:rPr>
        <w:t>the said supporting</w:t>
      </w:r>
      <w:r w:rsidR="00267D6D" w:rsidRPr="00140291">
        <w:rPr>
          <w:rFonts w:ascii="Times New Roman" w:hAnsi="Times New Roman" w:cs="Times New Roman"/>
        </w:rPr>
        <w:t xml:space="preserve"> affidavit</w:t>
      </w:r>
      <w:r w:rsidR="000A7AD2" w:rsidRPr="00140291">
        <w:rPr>
          <w:rFonts w:ascii="Times New Roman" w:hAnsi="Times New Roman" w:cs="Times New Roman"/>
        </w:rPr>
        <w:t>.  The applicant avers in paragraph 5 of the same affidavit</w:t>
      </w:r>
      <w:r w:rsidR="0077143E" w:rsidRPr="00140291">
        <w:rPr>
          <w:rFonts w:ascii="Times New Roman" w:hAnsi="Times New Roman" w:cs="Times New Roman"/>
        </w:rPr>
        <w:t xml:space="preserve"> that his Counsel brought it to the attention of the trial court that it lacked jurisdiction vide Mengo Chief Magistrates MA No. 585 of 2009 to no avail</w:t>
      </w:r>
      <w:r w:rsidR="00AC1F1D" w:rsidRPr="00140291">
        <w:rPr>
          <w:rFonts w:ascii="Times New Roman" w:hAnsi="Times New Roman" w:cs="Times New Roman"/>
        </w:rPr>
        <w:t>, as per</w:t>
      </w:r>
      <w:r w:rsidR="0077143E" w:rsidRPr="00140291">
        <w:rPr>
          <w:rFonts w:ascii="Times New Roman" w:hAnsi="Times New Roman" w:cs="Times New Roman"/>
        </w:rPr>
        <w:t xml:space="preserve"> annexture</w:t>
      </w:r>
      <w:r w:rsidR="0077143E" w:rsidRPr="00140291">
        <w:rPr>
          <w:rFonts w:ascii="Times New Roman" w:hAnsi="Times New Roman" w:cs="Times New Roman"/>
          <w:b/>
        </w:rPr>
        <w:t xml:space="preserve"> B</w:t>
      </w:r>
      <w:r w:rsidR="00EA2C07" w:rsidRPr="00140291">
        <w:rPr>
          <w:rFonts w:ascii="Times New Roman" w:hAnsi="Times New Roman" w:cs="Times New Roman"/>
          <w:b/>
        </w:rPr>
        <w:t xml:space="preserve"> </w:t>
      </w:r>
      <w:r w:rsidR="00EA2C07" w:rsidRPr="00140291">
        <w:rPr>
          <w:rFonts w:ascii="Times New Roman" w:hAnsi="Times New Roman" w:cs="Times New Roman"/>
        </w:rPr>
        <w:t>to his supporting affidavit</w:t>
      </w:r>
      <w:r w:rsidR="0077143E" w:rsidRPr="00140291">
        <w:rPr>
          <w:rFonts w:ascii="Times New Roman" w:hAnsi="Times New Roman" w:cs="Times New Roman"/>
          <w:b/>
        </w:rPr>
        <w:t>.</w:t>
      </w:r>
      <w:r w:rsidR="0077143E" w:rsidRPr="00140291">
        <w:rPr>
          <w:rFonts w:ascii="Times New Roman" w:hAnsi="Times New Roman" w:cs="Times New Roman"/>
        </w:rPr>
        <w:t xml:space="preserve"> </w:t>
      </w:r>
      <w:r w:rsidR="00276300" w:rsidRPr="00140291">
        <w:rPr>
          <w:rFonts w:ascii="Times New Roman" w:hAnsi="Times New Roman" w:cs="Times New Roman"/>
        </w:rPr>
        <w:t>His Counsel submitted that this rendered the resultant judgement to be a nullity.</w:t>
      </w:r>
    </w:p>
    <w:p w:rsidR="00D5455F" w:rsidRPr="00140291" w:rsidRDefault="00D77119" w:rsidP="00B74849">
      <w:pPr>
        <w:jc w:val="both"/>
        <w:rPr>
          <w:rFonts w:ascii="Times New Roman" w:hAnsi="Times New Roman" w:cs="Times New Roman"/>
        </w:rPr>
      </w:pPr>
      <w:r w:rsidRPr="00140291">
        <w:rPr>
          <w:rFonts w:ascii="Times New Roman" w:hAnsi="Times New Roman" w:cs="Times New Roman"/>
        </w:rPr>
        <w:t xml:space="preserve">The respondent avers in her affidavit in reply that </w:t>
      </w:r>
      <w:r w:rsidR="005D69B9" w:rsidRPr="00140291">
        <w:rPr>
          <w:rFonts w:ascii="Times New Roman" w:hAnsi="Times New Roman" w:cs="Times New Roman"/>
        </w:rPr>
        <w:t xml:space="preserve">the dispute over the suit land was disposed </w:t>
      </w:r>
      <w:r w:rsidR="00B861B7" w:rsidRPr="00140291">
        <w:rPr>
          <w:rFonts w:ascii="Times New Roman" w:hAnsi="Times New Roman" w:cs="Times New Roman"/>
        </w:rPr>
        <w:t xml:space="preserve">of </w:t>
      </w:r>
      <w:r w:rsidR="005D69B9" w:rsidRPr="00140291">
        <w:rPr>
          <w:rFonts w:ascii="Times New Roman" w:hAnsi="Times New Roman" w:cs="Times New Roman"/>
        </w:rPr>
        <w:t xml:space="preserve">by the trial magistrate in MA 583 of 2007. She </w:t>
      </w:r>
      <w:r w:rsidR="00680679" w:rsidRPr="00140291">
        <w:rPr>
          <w:rFonts w:ascii="Times New Roman" w:hAnsi="Times New Roman" w:cs="Times New Roman"/>
        </w:rPr>
        <w:t xml:space="preserve">averred </w:t>
      </w:r>
      <w:r w:rsidR="005D69B9" w:rsidRPr="00140291">
        <w:rPr>
          <w:rFonts w:ascii="Times New Roman" w:hAnsi="Times New Roman" w:cs="Times New Roman"/>
        </w:rPr>
        <w:t xml:space="preserve">that a copy of the ruling was attached as annexture </w:t>
      </w:r>
      <w:r w:rsidR="005D69B9" w:rsidRPr="00140291">
        <w:rPr>
          <w:rFonts w:ascii="Times New Roman" w:hAnsi="Times New Roman" w:cs="Times New Roman"/>
          <w:b/>
        </w:rPr>
        <w:t>A</w:t>
      </w:r>
      <w:r w:rsidR="00671C94" w:rsidRPr="00140291">
        <w:rPr>
          <w:rFonts w:ascii="Times New Roman" w:hAnsi="Times New Roman" w:cs="Times New Roman"/>
        </w:rPr>
        <w:t>; that filing this application could amount to a duplicity of suits in a bid to defeat the interests of justice; that the choice of court and procedure was made by the applicant;</w:t>
      </w:r>
      <w:r w:rsidR="00FB63B0" w:rsidRPr="00140291">
        <w:rPr>
          <w:rFonts w:ascii="Times New Roman" w:hAnsi="Times New Roman" w:cs="Times New Roman"/>
        </w:rPr>
        <w:t xml:space="preserve"> and that the</w:t>
      </w:r>
      <w:r w:rsidR="00A720B3" w:rsidRPr="00140291">
        <w:rPr>
          <w:rFonts w:ascii="Times New Roman" w:hAnsi="Times New Roman" w:cs="Times New Roman"/>
        </w:rPr>
        <w:t xml:space="preserve"> application is</w:t>
      </w:r>
      <w:r w:rsidR="00FB63B0" w:rsidRPr="00140291">
        <w:rPr>
          <w:rFonts w:ascii="Times New Roman" w:hAnsi="Times New Roman" w:cs="Times New Roman"/>
        </w:rPr>
        <w:t xml:space="preserve"> irregular</w:t>
      </w:r>
      <w:r w:rsidR="00A720B3" w:rsidRPr="00140291">
        <w:rPr>
          <w:rFonts w:ascii="Times New Roman" w:hAnsi="Times New Roman" w:cs="Times New Roman"/>
        </w:rPr>
        <w:t xml:space="preserve"> as it runs concurrently with MA 583 of 2007; and that this is not a case for civil revision.</w:t>
      </w:r>
      <w:r w:rsidR="00123DFF" w:rsidRPr="00140291">
        <w:rPr>
          <w:rFonts w:ascii="Times New Roman" w:hAnsi="Times New Roman" w:cs="Times New Roman"/>
        </w:rPr>
        <w:t xml:space="preserve"> Her Counsel</w:t>
      </w:r>
      <w:r w:rsidR="00BF45B6" w:rsidRPr="00140291">
        <w:rPr>
          <w:rFonts w:ascii="Times New Roman" w:hAnsi="Times New Roman" w:cs="Times New Roman"/>
        </w:rPr>
        <w:t xml:space="preserve"> submitted that MA 583 of 2007 was dismissed for want of prosecution and it has never been reinstated.</w:t>
      </w:r>
      <w:r w:rsidR="00DA7504" w:rsidRPr="00140291">
        <w:rPr>
          <w:rFonts w:ascii="Times New Roman" w:hAnsi="Times New Roman" w:cs="Times New Roman"/>
        </w:rPr>
        <w:t xml:space="preserve"> He argued that considering that the respondent was not seeking declaration of ownership of the suit property but management of the suit property, granting the application was intended to delay and defeat justice and considering that it is largely a family affair.</w:t>
      </w:r>
      <w:r w:rsidR="00BF45B6" w:rsidRPr="00140291">
        <w:rPr>
          <w:rFonts w:ascii="Times New Roman" w:hAnsi="Times New Roman" w:cs="Times New Roman"/>
        </w:rPr>
        <w:t xml:space="preserve"> He also contended that it will cause hardship to the respondent and her large family if the</w:t>
      </w:r>
      <w:r w:rsidR="009E1A79" w:rsidRPr="00140291">
        <w:rPr>
          <w:rFonts w:ascii="Times New Roman" w:hAnsi="Times New Roman" w:cs="Times New Roman"/>
        </w:rPr>
        <w:t xml:space="preserve"> revision is exercised.</w:t>
      </w:r>
    </w:p>
    <w:p w:rsidR="00F57CC1" w:rsidRPr="00140291" w:rsidRDefault="00D5455F" w:rsidP="00B74849">
      <w:pPr>
        <w:jc w:val="both"/>
        <w:rPr>
          <w:rFonts w:ascii="Times New Roman" w:hAnsi="Times New Roman" w:cs="Times New Roman"/>
        </w:rPr>
      </w:pPr>
      <w:r w:rsidRPr="00140291">
        <w:rPr>
          <w:rFonts w:ascii="Times New Roman" w:hAnsi="Times New Roman" w:cs="Times New Roman"/>
        </w:rPr>
        <w:t>I have</w:t>
      </w:r>
      <w:r w:rsidR="00EC5D9F" w:rsidRPr="00140291">
        <w:rPr>
          <w:rFonts w:ascii="Times New Roman" w:hAnsi="Times New Roman" w:cs="Times New Roman"/>
        </w:rPr>
        <w:t xml:space="preserve"> </w:t>
      </w:r>
      <w:r w:rsidRPr="00140291">
        <w:rPr>
          <w:rFonts w:ascii="Times New Roman" w:hAnsi="Times New Roman" w:cs="Times New Roman"/>
        </w:rPr>
        <w:t>carefully addressed the affidavit evidence</w:t>
      </w:r>
      <w:r w:rsidR="00EC5D9F" w:rsidRPr="00140291">
        <w:rPr>
          <w:rFonts w:ascii="Times New Roman" w:hAnsi="Times New Roman" w:cs="Times New Roman"/>
        </w:rPr>
        <w:t xml:space="preserve"> and</w:t>
      </w:r>
      <w:r w:rsidRPr="00140291">
        <w:rPr>
          <w:rFonts w:ascii="Times New Roman" w:hAnsi="Times New Roman" w:cs="Times New Roman"/>
        </w:rPr>
        <w:t xml:space="preserve"> submissions of Counsel</w:t>
      </w:r>
      <w:r w:rsidR="00EC5D9F" w:rsidRPr="00140291">
        <w:rPr>
          <w:rFonts w:ascii="Times New Roman" w:hAnsi="Times New Roman" w:cs="Times New Roman"/>
        </w:rPr>
        <w:t xml:space="preserve"> as well as</w:t>
      </w:r>
      <w:r w:rsidRPr="00140291">
        <w:rPr>
          <w:rFonts w:ascii="Times New Roman" w:hAnsi="Times New Roman" w:cs="Times New Roman"/>
        </w:rPr>
        <w:t xml:space="preserve"> legal authorities cited in this matter.</w:t>
      </w:r>
    </w:p>
    <w:p w:rsidR="00896994" w:rsidRPr="00140291" w:rsidRDefault="00F57CC1" w:rsidP="00B74849">
      <w:pPr>
        <w:jc w:val="both"/>
        <w:rPr>
          <w:rFonts w:ascii="Times New Roman" w:hAnsi="Times New Roman" w:cs="Times New Roman"/>
        </w:rPr>
      </w:pPr>
      <w:r w:rsidRPr="00140291">
        <w:rPr>
          <w:rFonts w:ascii="Times New Roman" w:hAnsi="Times New Roman" w:cs="Times New Roman"/>
        </w:rPr>
        <w:t>Section 207 of the Magistrates Courts Act</w:t>
      </w:r>
      <w:r w:rsidR="00896994" w:rsidRPr="00140291">
        <w:rPr>
          <w:rFonts w:ascii="Times New Roman" w:hAnsi="Times New Roman" w:cs="Times New Roman"/>
        </w:rPr>
        <w:t>, as amended by Act 7 of 2007,</w:t>
      </w:r>
      <w:r w:rsidRPr="00140291">
        <w:rPr>
          <w:rFonts w:ascii="Times New Roman" w:hAnsi="Times New Roman" w:cs="Times New Roman"/>
        </w:rPr>
        <w:t xml:space="preserve"> provides as follows:-</w:t>
      </w:r>
    </w:p>
    <w:p w:rsidR="00A24188" w:rsidRPr="00140291" w:rsidRDefault="00896994" w:rsidP="00A24188">
      <w:pPr>
        <w:ind w:left="720"/>
        <w:jc w:val="both"/>
        <w:rPr>
          <w:rFonts w:ascii="Times New Roman" w:hAnsi="Times New Roman" w:cs="Times New Roman"/>
          <w:i/>
        </w:rPr>
      </w:pPr>
      <w:r w:rsidRPr="00140291">
        <w:rPr>
          <w:rFonts w:ascii="Times New Roman" w:hAnsi="Times New Roman" w:cs="Times New Roman"/>
          <w:i/>
        </w:rPr>
        <w:t>“Subject to this Act and any other written law, the jurisdiction of magistrates presiding over magist</w:t>
      </w:r>
      <w:r w:rsidR="00282A77" w:rsidRPr="00140291">
        <w:rPr>
          <w:rFonts w:ascii="Times New Roman" w:hAnsi="Times New Roman" w:cs="Times New Roman"/>
          <w:i/>
        </w:rPr>
        <w:t xml:space="preserve">rates’ courts for the trial and </w:t>
      </w:r>
      <w:r w:rsidR="00661171" w:rsidRPr="00140291">
        <w:rPr>
          <w:rFonts w:ascii="Times New Roman" w:hAnsi="Times New Roman" w:cs="Times New Roman"/>
          <w:i/>
        </w:rPr>
        <w:t>determination</w:t>
      </w:r>
      <w:r w:rsidRPr="00140291">
        <w:rPr>
          <w:rFonts w:ascii="Times New Roman" w:hAnsi="Times New Roman" w:cs="Times New Roman"/>
          <w:i/>
        </w:rPr>
        <w:t xml:space="preserve"> of causes and matters of a civil nature shall be as follows</w:t>
      </w:r>
      <w:r w:rsidR="00A24188" w:rsidRPr="00140291">
        <w:rPr>
          <w:rFonts w:ascii="Times New Roman" w:hAnsi="Times New Roman" w:cs="Times New Roman"/>
          <w:i/>
        </w:rPr>
        <w:t>-</w:t>
      </w:r>
    </w:p>
    <w:p w:rsidR="00987E80" w:rsidRPr="00140291" w:rsidRDefault="00A24188" w:rsidP="00A24188">
      <w:pPr>
        <w:pStyle w:val="ListParagraph"/>
        <w:numPr>
          <w:ilvl w:val="0"/>
          <w:numId w:val="3"/>
        </w:numPr>
        <w:jc w:val="both"/>
        <w:rPr>
          <w:rFonts w:ascii="Times New Roman" w:hAnsi="Times New Roman" w:cs="Times New Roman"/>
          <w:i/>
        </w:rPr>
      </w:pPr>
      <w:r w:rsidRPr="00140291">
        <w:rPr>
          <w:rFonts w:ascii="Times New Roman" w:hAnsi="Times New Roman" w:cs="Times New Roman"/>
          <w:i/>
        </w:rPr>
        <w:t>a magistrate grade 1 shall have jurisdiction where the value of the subject matter does not</w:t>
      </w:r>
      <w:r w:rsidR="00891FD9" w:rsidRPr="00140291">
        <w:rPr>
          <w:rFonts w:ascii="Times New Roman" w:hAnsi="Times New Roman" w:cs="Times New Roman"/>
          <w:i/>
        </w:rPr>
        <w:t xml:space="preserve"> exceed twenty million shillings.”</w:t>
      </w:r>
    </w:p>
    <w:p w:rsidR="00987E80" w:rsidRPr="00140291" w:rsidRDefault="00987E80" w:rsidP="00987E80">
      <w:pPr>
        <w:jc w:val="both"/>
        <w:rPr>
          <w:rFonts w:ascii="Times New Roman" w:hAnsi="Times New Roman" w:cs="Times New Roman"/>
        </w:rPr>
      </w:pPr>
      <w:r w:rsidRPr="00140291">
        <w:rPr>
          <w:rFonts w:ascii="Times New Roman" w:hAnsi="Times New Roman" w:cs="Times New Roman"/>
        </w:rPr>
        <w:t>Section 4 of the Civil Procedure Act also provides as follows:-</w:t>
      </w:r>
    </w:p>
    <w:p w:rsidR="00296A24" w:rsidRPr="00140291" w:rsidRDefault="00987E80" w:rsidP="003A63FB">
      <w:pPr>
        <w:ind w:left="720"/>
        <w:jc w:val="both"/>
        <w:rPr>
          <w:rFonts w:ascii="Times New Roman" w:hAnsi="Times New Roman" w:cs="Times New Roman"/>
          <w:i/>
        </w:rPr>
      </w:pPr>
      <w:r w:rsidRPr="00140291">
        <w:rPr>
          <w:rFonts w:ascii="Times New Roman" w:hAnsi="Times New Roman" w:cs="Times New Roman"/>
          <w:i/>
        </w:rPr>
        <w:t>“Except in so far as is otherwise provided, nothing in this Act shall operate to give any court jurisdiction over suits the amount of value of the subject matter of which exceeds the pecuniary limits if any, of its ordinary jurisdiction.”</w:t>
      </w:r>
      <w:r w:rsidR="00A24188" w:rsidRPr="00140291">
        <w:rPr>
          <w:rFonts w:ascii="Times New Roman" w:hAnsi="Times New Roman" w:cs="Times New Roman"/>
          <w:i/>
        </w:rPr>
        <w:t xml:space="preserve"> </w:t>
      </w:r>
    </w:p>
    <w:p w:rsidR="00E91805" w:rsidRPr="00140291" w:rsidRDefault="00E91805" w:rsidP="00E91805">
      <w:pPr>
        <w:jc w:val="both"/>
        <w:rPr>
          <w:rFonts w:ascii="Times New Roman" w:hAnsi="Times New Roman" w:cs="Times New Roman"/>
        </w:rPr>
      </w:pPr>
      <w:r w:rsidRPr="00140291">
        <w:rPr>
          <w:rFonts w:ascii="Times New Roman" w:hAnsi="Times New Roman" w:cs="Times New Roman"/>
        </w:rPr>
        <w:t>This, would, in my opinion, infer that the jurisdiction of a magistrate is restricted to pecuniary value of the subject matter except where it is provided otherwise.</w:t>
      </w:r>
    </w:p>
    <w:p w:rsidR="009A26E8" w:rsidRPr="00140291" w:rsidRDefault="00DC7E3E" w:rsidP="00296A24">
      <w:pPr>
        <w:jc w:val="both"/>
        <w:rPr>
          <w:rFonts w:ascii="Times New Roman" w:hAnsi="Times New Roman" w:cs="Times New Roman"/>
        </w:rPr>
      </w:pPr>
      <w:r w:rsidRPr="00140291">
        <w:rPr>
          <w:rFonts w:ascii="Times New Roman" w:hAnsi="Times New Roman" w:cs="Times New Roman"/>
        </w:rPr>
        <w:t xml:space="preserve">In </w:t>
      </w:r>
      <w:r w:rsidRPr="00140291">
        <w:rPr>
          <w:rFonts w:ascii="Times New Roman" w:hAnsi="Times New Roman" w:cs="Times New Roman"/>
          <w:b/>
        </w:rPr>
        <w:t>Bikaba Kidyede V Gedion Kibande [1988] HCB 104</w:t>
      </w:r>
      <w:r w:rsidRPr="00140291">
        <w:rPr>
          <w:rFonts w:ascii="Times New Roman" w:hAnsi="Times New Roman" w:cs="Times New Roman"/>
        </w:rPr>
        <w:t>, Bahigaine J, as she then was, defined jurisdiction as the legal authority to administer</w:t>
      </w:r>
      <w:r w:rsidR="00A86D8F" w:rsidRPr="00140291">
        <w:rPr>
          <w:rFonts w:ascii="Times New Roman" w:hAnsi="Times New Roman" w:cs="Times New Roman"/>
        </w:rPr>
        <w:t xml:space="preserve"> justice according to the means which the law has pro</w:t>
      </w:r>
      <w:r w:rsidR="00E05FCD" w:rsidRPr="00140291">
        <w:rPr>
          <w:rFonts w:ascii="Times New Roman" w:hAnsi="Times New Roman" w:cs="Times New Roman"/>
        </w:rPr>
        <w:t xml:space="preserve">vided and </w:t>
      </w:r>
      <w:r w:rsidR="00A86D8F" w:rsidRPr="00140291">
        <w:rPr>
          <w:rFonts w:ascii="Times New Roman" w:hAnsi="Times New Roman" w:cs="Times New Roman"/>
        </w:rPr>
        <w:t>subject to the limitations imposed by that law upon the judicial authority.</w:t>
      </w:r>
      <w:r w:rsidR="00CD33D1" w:rsidRPr="00140291">
        <w:rPr>
          <w:rFonts w:ascii="Times New Roman" w:hAnsi="Times New Roman" w:cs="Times New Roman"/>
        </w:rPr>
        <w:t xml:space="preserve"> She stated that the question to ask in such cases is whether the value of the subject matter is capable of clothing the magistrate’s decision with the requisite legality or authority.</w:t>
      </w:r>
      <w:r w:rsidR="009A26E8" w:rsidRPr="00140291">
        <w:rPr>
          <w:rFonts w:ascii="Times New Roman" w:hAnsi="Times New Roman" w:cs="Times New Roman"/>
        </w:rPr>
        <w:t xml:space="preserve"> It is also </w:t>
      </w:r>
      <w:r w:rsidR="00E845BB" w:rsidRPr="00140291">
        <w:rPr>
          <w:rFonts w:ascii="Times New Roman" w:hAnsi="Times New Roman" w:cs="Times New Roman"/>
        </w:rPr>
        <w:t xml:space="preserve">the legal position </w:t>
      </w:r>
      <w:r w:rsidR="009A26E8" w:rsidRPr="00140291">
        <w:rPr>
          <w:rFonts w:ascii="Times New Roman" w:hAnsi="Times New Roman" w:cs="Times New Roman"/>
        </w:rPr>
        <w:t>that the value to be considered for purposes of determining jurisdiction is the value of that which the plaintiff seeks to recover.</w:t>
      </w:r>
      <w:r w:rsidR="00E05FCD" w:rsidRPr="00140291">
        <w:rPr>
          <w:rFonts w:ascii="Times New Roman" w:hAnsi="Times New Roman" w:cs="Times New Roman"/>
        </w:rPr>
        <w:t xml:space="preserve"> See</w:t>
      </w:r>
      <w:r w:rsidR="00E05FCD" w:rsidRPr="00140291">
        <w:rPr>
          <w:rFonts w:ascii="Times New Roman" w:hAnsi="Times New Roman" w:cs="Times New Roman"/>
          <w:b/>
        </w:rPr>
        <w:t xml:space="preserve"> Jaffers Ltd V Caltex (Africa) Ltd [1961] EA 140</w:t>
      </w:r>
      <w:r w:rsidR="00DB16DE" w:rsidRPr="00140291">
        <w:rPr>
          <w:rFonts w:ascii="Times New Roman" w:hAnsi="Times New Roman" w:cs="Times New Roman"/>
          <w:b/>
        </w:rPr>
        <w:t>.</w:t>
      </w:r>
    </w:p>
    <w:p w:rsidR="00EA640D" w:rsidRPr="00140291" w:rsidRDefault="009A26E8" w:rsidP="002F7F38">
      <w:pPr>
        <w:jc w:val="both"/>
        <w:rPr>
          <w:rFonts w:ascii="Times New Roman" w:hAnsi="Times New Roman" w:cs="Times New Roman"/>
        </w:rPr>
      </w:pPr>
      <w:r w:rsidRPr="00140291">
        <w:rPr>
          <w:rFonts w:ascii="Times New Roman" w:hAnsi="Times New Roman" w:cs="Times New Roman"/>
        </w:rPr>
        <w:t>In the main case the respondent as plaintiff sought to recover management of the suit property</w:t>
      </w:r>
      <w:r w:rsidR="00FA7965" w:rsidRPr="00140291">
        <w:rPr>
          <w:rFonts w:ascii="Times New Roman" w:hAnsi="Times New Roman" w:cs="Times New Roman"/>
        </w:rPr>
        <w:t xml:space="preserve"> jointly with the applicant as defendant, in addition to</w:t>
      </w:r>
      <w:r w:rsidR="00DE438C" w:rsidRPr="00140291">
        <w:rPr>
          <w:rFonts w:ascii="Times New Roman" w:hAnsi="Times New Roman" w:cs="Times New Roman"/>
        </w:rPr>
        <w:t xml:space="preserve"> making the applicant make full disclosures on tenants and funding of developments on the land, as well as</w:t>
      </w:r>
      <w:r w:rsidR="00FA7965" w:rsidRPr="00140291">
        <w:rPr>
          <w:rFonts w:ascii="Times New Roman" w:hAnsi="Times New Roman" w:cs="Times New Roman"/>
        </w:rPr>
        <w:t xml:space="preserve"> procuring a permanent injunction against the said defendant</w:t>
      </w:r>
      <w:r w:rsidR="008622A4" w:rsidRPr="00140291">
        <w:rPr>
          <w:rFonts w:ascii="Times New Roman" w:hAnsi="Times New Roman" w:cs="Times New Roman"/>
        </w:rPr>
        <w:t xml:space="preserve"> restraining him from posing as the sole owner and controller of the suit property. These were the main matters to be decided</w:t>
      </w:r>
      <w:r w:rsidR="00071C3D" w:rsidRPr="00140291">
        <w:rPr>
          <w:rFonts w:ascii="Times New Roman" w:hAnsi="Times New Roman" w:cs="Times New Roman"/>
        </w:rPr>
        <w:t xml:space="preserve"> by the trial magistrate. They</w:t>
      </w:r>
      <w:r w:rsidR="00DE438C" w:rsidRPr="00140291">
        <w:rPr>
          <w:rFonts w:ascii="Times New Roman" w:hAnsi="Times New Roman" w:cs="Times New Roman"/>
        </w:rPr>
        <w:t xml:space="preserve"> were ind</w:t>
      </w:r>
      <w:r w:rsidR="001F3230" w:rsidRPr="00140291">
        <w:rPr>
          <w:rFonts w:ascii="Times New Roman" w:hAnsi="Times New Roman" w:cs="Times New Roman"/>
        </w:rPr>
        <w:t xml:space="preserve">eed decided in the respondent’s </w:t>
      </w:r>
      <w:r w:rsidR="00DE438C" w:rsidRPr="00140291">
        <w:rPr>
          <w:rFonts w:ascii="Times New Roman" w:hAnsi="Times New Roman" w:cs="Times New Roman"/>
        </w:rPr>
        <w:t>favour</w:t>
      </w:r>
      <w:r w:rsidR="00CE2055" w:rsidRPr="00140291">
        <w:rPr>
          <w:rFonts w:ascii="Times New Roman" w:hAnsi="Times New Roman" w:cs="Times New Roman"/>
        </w:rPr>
        <w:t xml:space="preserve"> as plaintiff</w:t>
      </w:r>
      <w:r w:rsidR="00DE438C" w:rsidRPr="00140291">
        <w:rPr>
          <w:rFonts w:ascii="Times New Roman" w:hAnsi="Times New Roman" w:cs="Times New Roman"/>
        </w:rPr>
        <w:t>.</w:t>
      </w:r>
    </w:p>
    <w:p w:rsidR="00EC0214" w:rsidRPr="00140291" w:rsidRDefault="0031048F" w:rsidP="002F7F38">
      <w:pPr>
        <w:jc w:val="both"/>
        <w:rPr>
          <w:rFonts w:ascii="Times New Roman" w:hAnsi="Times New Roman" w:cs="Times New Roman"/>
          <w:b/>
        </w:rPr>
      </w:pPr>
      <w:r w:rsidRPr="00140291">
        <w:rPr>
          <w:rFonts w:ascii="Times New Roman" w:hAnsi="Times New Roman" w:cs="Times New Roman"/>
        </w:rPr>
        <w:t>The</w:t>
      </w:r>
      <w:r w:rsidR="00DC5E99" w:rsidRPr="00140291">
        <w:rPr>
          <w:rFonts w:ascii="Times New Roman" w:hAnsi="Times New Roman" w:cs="Times New Roman"/>
        </w:rPr>
        <w:t xml:space="preserve"> order on </w:t>
      </w:r>
      <w:r w:rsidRPr="00140291">
        <w:rPr>
          <w:rFonts w:ascii="Times New Roman" w:hAnsi="Times New Roman" w:cs="Times New Roman"/>
        </w:rPr>
        <w:t>powers to manage and control the suit premises</w:t>
      </w:r>
      <w:r w:rsidR="00DC5E99" w:rsidRPr="00140291">
        <w:rPr>
          <w:rFonts w:ascii="Times New Roman" w:hAnsi="Times New Roman" w:cs="Times New Roman"/>
        </w:rPr>
        <w:t xml:space="preserve"> jointly </w:t>
      </w:r>
      <w:r w:rsidRPr="00140291">
        <w:rPr>
          <w:rFonts w:ascii="Times New Roman" w:hAnsi="Times New Roman" w:cs="Times New Roman"/>
        </w:rPr>
        <w:t>and the permanent injunction against the applicant were powers in perpetuity</w:t>
      </w:r>
      <w:r w:rsidR="0082505B" w:rsidRPr="00140291">
        <w:rPr>
          <w:rFonts w:ascii="Times New Roman" w:hAnsi="Times New Roman" w:cs="Times New Roman"/>
        </w:rPr>
        <w:t xml:space="preserve"> which </w:t>
      </w:r>
      <w:r w:rsidR="0082505B" w:rsidRPr="00140291">
        <w:rPr>
          <w:rFonts w:ascii="Times New Roman" w:hAnsi="Times New Roman" w:cs="Times New Roman"/>
          <w:b/>
        </w:rPr>
        <w:t>Black’s Law Dictionary</w:t>
      </w:r>
      <w:r w:rsidR="0087523D" w:rsidRPr="00140291">
        <w:rPr>
          <w:rFonts w:ascii="Times New Roman" w:hAnsi="Times New Roman" w:cs="Times New Roman"/>
          <w:b/>
        </w:rPr>
        <w:t xml:space="preserve"> 6</w:t>
      </w:r>
      <w:r w:rsidR="0087523D" w:rsidRPr="00140291">
        <w:rPr>
          <w:rFonts w:ascii="Times New Roman" w:hAnsi="Times New Roman" w:cs="Times New Roman"/>
          <w:b/>
          <w:vertAlign w:val="superscript"/>
        </w:rPr>
        <w:t>th</w:t>
      </w:r>
      <w:r w:rsidR="0087523D" w:rsidRPr="00140291">
        <w:rPr>
          <w:rFonts w:ascii="Times New Roman" w:hAnsi="Times New Roman" w:cs="Times New Roman"/>
          <w:b/>
        </w:rPr>
        <w:t xml:space="preserve"> edition pages 1140 &amp; 1141</w:t>
      </w:r>
      <w:r w:rsidR="0082505B" w:rsidRPr="00140291">
        <w:rPr>
          <w:rFonts w:ascii="Times New Roman" w:hAnsi="Times New Roman" w:cs="Times New Roman"/>
        </w:rPr>
        <w:t xml:space="preserve"> define</w:t>
      </w:r>
      <w:r w:rsidR="000B04D4" w:rsidRPr="00140291">
        <w:rPr>
          <w:rFonts w:ascii="Times New Roman" w:hAnsi="Times New Roman" w:cs="Times New Roman"/>
        </w:rPr>
        <w:t>s as</w:t>
      </w:r>
      <w:r w:rsidR="00B607DA" w:rsidRPr="00140291">
        <w:rPr>
          <w:rFonts w:ascii="Times New Roman" w:hAnsi="Times New Roman" w:cs="Times New Roman"/>
        </w:rPr>
        <w:t>, among others,</w:t>
      </w:r>
      <w:r w:rsidR="0082505B" w:rsidRPr="00140291">
        <w:rPr>
          <w:rFonts w:ascii="Times New Roman" w:hAnsi="Times New Roman" w:cs="Times New Roman"/>
        </w:rPr>
        <w:t xml:space="preserve"> continuing forever,</w:t>
      </w:r>
      <w:r w:rsidR="000B04D4" w:rsidRPr="00140291">
        <w:rPr>
          <w:rFonts w:ascii="Times New Roman" w:hAnsi="Times New Roman" w:cs="Times New Roman"/>
        </w:rPr>
        <w:t xml:space="preserve"> never ceasing, enduring, lasting, unlimited in time, or continuing without intermission or interval, </w:t>
      </w:r>
      <w:r w:rsidR="0082505B" w:rsidRPr="00140291">
        <w:rPr>
          <w:rFonts w:ascii="Times New Roman" w:hAnsi="Times New Roman" w:cs="Times New Roman"/>
        </w:rPr>
        <w:t>or, pertaining to real property, any condition</w:t>
      </w:r>
      <w:r w:rsidR="00BE4BE7" w:rsidRPr="00140291">
        <w:rPr>
          <w:rFonts w:ascii="Times New Roman" w:hAnsi="Times New Roman" w:cs="Times New Roman"/>
        </w:rPr>
        <w:t xml:space="preserve"> extending the inalienability of</w:t>
      </w:r>
      <w:r w:rsidR="0082505B" w:rsidRPr="00140291">
        <w:rPr>
          <w:rFonts w:ascii="Times New Roman" w:hAnsi="Times New Roman" w:cs="Times New Roman"/>
        </w:rPr>
        <w:t xml:space="preserve"> property beyond the time of a life in being</w:t>
      </w:r>
      <w:r w:rsidR="00DA0A42" w:rsidRPr="00140291">
        <w:rPr>
          <w:rFonts w:ascii="Times New Roman" w:hAnsi="Times New Roman" w:cs="Times New Roman"/>
        </w:rPr>
        <w:t>, among other circumstances</w:t>
      </w:r>
      <w:r w:rsidR="0082505B" w:rsidRPr="00140291">
        <w:rPr>
          <w:rFonts w:ascii="Times New Roman" w:hAnsi="Times New Roman" w:cs="Times New Roman"/>
        </w:rPr>
        <w:t>.</w:t>
      </w:r>
      <w:r w:rsidR="006E4EA9" w:rsidRPr="00140291">
        <w:rPr>
          <w:rFonts w:ascii="Times New Roman" w:hAnsi="Times New Roman" w:cs="Times New Roman"/>
        </w:rPr>
        <w:t xml:space="preserve"> Thus, the</w:t>
      </w:r>
      <w:r w:rsidR="006429A8" w:rsidRPr="00140291">
        <w:rPr>
          <w:rFonts w:ascii="Times New Roman" w:hAnsi="Times New Roman" w:cs="Times New Roman"/>
        </w:rPr>
        <w:t xml:space="preserve"> said two orders would arguably</w:t>
      </w:r>
      <w:r w:rsidRPr="00140291">
        <w:rPr>
          <w:rFonts w:ascii="Times New Roman" w:hAnsi="Times New Roman" w:cs="Times New Roman"/>
        </w:rPr>
        <w:t xml:space="preserve"> stay unless and until there is a change in the ownership of the suit property. This would make the value of the subject matter to be the value of the suit property</w:t>
      </w:r>
      <w:r w:rsidR="00143BF9" w:rsidRPr="00140291">
        <w:rPr>
          <w:rFonts w:ascii="Times New Roman" w:hAnsi="Times New Roman" w:cs="Times New Roman"/>
        </w:rPr>
        <w:t xml:space="preserve"> as was held in </w:t>
      </w:r>
      <w:r w:rsidR="003B28BA" w:rsidRPr="00140291">
        <w:rPr>
          <w:rFonts w:ascii="Times New Roman" w:hAnsi="Times New Roman" w:cs="Times New Roman"/>
          <w:b/>
        </w:rPr>
        <w:t>Jaffers Ltd V Caltex (Africa) Ltd</w:t>
      </w:r>
      <w:r w:rsidR="000C7A72" w:rsidRPr="00140291">
        <w:rPr>
          <w:rFonts w:ascii="Times New Roman" w:hAnsi="Times New Roman" w:cs="Times New Roman"/>
          <w:b/>
        </w:rPr>
        <w:t>, supra</w:t>
      </w:r>
      <w:r w:rsidR="003B28BA" w:rsidRPr="00140291">
        <w:rPr>
          <w:rFonts w:ascii="Times New Roman" w:hAnsi="Times New Roman" w:cs="Times New Roman"/>
          <w:b/>
        </w:rPr>
        <w:t>.</w:t>
      </w:r>
    </w:p>
    <w:p w:rsidR="002F7F38" w:rsidRPr="00140291" w:rsidRDefault="00AD0F88" w:rsidP="002F7F38">
      <w:pPr>
        <w:jc w:val="both"/>
        <w:rPr>
          <w:rFonts w:ascii="Times New Roman" w:hAnsi="Times New Roman" w:cs="Times New Roman"/>
        </w:rPr>
      </w:pPr>
      <w:r w:rsidRPr="00140291">
        <w:rPr>
          <w:rFonts w:ascii="Times New Roman" w:hAnsi="Times New Roman" w:cs="Times New Roman"/>
        </w:rPr>
        <w:t>The evidence adduced by the applicant in this matter, which has not been disputed or discredited by the respondent, is that the value of the subject matter of this suit was UGX 280,000,000/= (two hundred and eighty million).</w:t>
      </w:r>
      <w:r w:rsidR="00EA640D" w:rsidRPr="00140291">
        <w:rPr>
          <w:rFonts w:ascii="Times New Roman" w:hAnsi="Times New Roman" w:cs="Times New Roman"/>
        </w:rPr>
        <w:t xml:space="preserve"> </w:t>
      </w:r>
      <w:r w:rsidR="000B2459" w:rsidRPr="00140291">
        <w:rPr>
          <w:rFonts w:ascii="Times New Roman" w:hAnsi="Times New Roman" w:cs="Times New Roman"/>
        </w:rPr>
        <w:t>The</w:t>
      </w:r>
      <w:r w:rsidR="00607DC0" w:rsidRPr="00140291">
        <w:rPr>
          <w:rFonts w:ascii="Times New Roman" w:hAnsi="Times New Roman" w:cs="Times New Roman"/>
        </w:rPr>
        <w:t xml:space="preserve"> trial magistrate’s</w:t>
      </w:r>
      <w:r w:rsidR="00972F56" w:rsidRPr="00140291">
        <w:rPr>
          <w:rFonts w:ascii="Times New Roman" w:hAnsi="Times New Roman" w:cs="Times New Roman"/>
        </w:rPr>
        <w:t xml:space="preserve"> orders of a permanent injunction and joint management of the suit property against the applicant</w:t>
      </w:r>
      <w:r w:rsidR="000B2459" w:rsidRPr="00140291">
        <w:rPr>
          <w:rFonts w:ascii="Times New Roman" w:hAnsi="Times New Roman" w:cs="Times New Roman"/>
        </w:rPr>
        <w:t>, being powers in perpetuity, would derive legality or authority from</w:t>
      </w:r>
      <w:r w:rsidR="00EA0CD8" w:rsidRPr="00140291">
        <w:rPr>
          <w:rFonts w:ascii="Times New Roman" w:hAnsi="Times New Roman" w:cs="Times New Roman"/>
        </w:rPr>
        <w:t xml:space="preserve"> the very subject matter on which they are based,</w:t>
      </w:r>
      <w:r w:rsidR="000B2459" w:rsidRPr="00140291">
        <w:rPr>
          <w:rFonts w:ascii="Times New Roman" w:hAnsi="Times New Roman" w:cs="Times New Roman"/>
        </w:rPr>
        <w:t xml:space="preserve"> the value of</w:t>
      </w:r>
      <w:r w:rsidR="00EA0CD8" w:rsidRPr="00140291">
        <w:rPr>
          <w:rFonts w:ascii="Times New Roman" w:hAnsi="Times New Roman" w:cs="Times New Roman"/>
        </w:rPr>
        <w:t xml:space="preserve"> which</w:t>
      </w:r>
      <w:r w:rsidR="000B2459" w:rsidRPr="00140291">
        <w:rPr>
          <w:rFonts w:ascii="Times New Roman" w:hAnsi="Times New Roman" w:cs="Times New Roman"/>
        </w:rPr>
        <w:t xml:space="preserve"> is put at UGX 280,000,000/= (two hundred and eighty million). </w:t>
      </w:r>
      <w:r w:rsidRPr="00140291">
        <w:rPr>
          <w:rFonts w:ascii="Times New Roman" w:hAnsi="Times New Roman" w:cs="Times New Roman"/>
        </w:rPr>
        <w:t>This is way beyond the trial magistrate’s pecuniary jurisdiction which the law puts at UGX 20,000,000/=. Despite this, the trial magistrate went on to decide the suit and delivered judgement and a decree.</w:t>
      </w:r>
      <w:r w:rsidR="00875018" w:rsidRPr="00140291">
        <w:rPr>
          <w:rFonts w:ascii="Times New Roman" w:hAnsi="Times New Roman" w:cs="Times New Roman"/>
        </w:rPr>
        <w:t xml:space="preserve"> </w:t>
      </w:r>
      <w:r w:rsidR="002F7F38" w:rsidRPr="00140291">
        <w:rPr>
          <w:rFonts w:ascii="Times New Roman" w:hAnsi="Times New Roman" w:cs="Times New Roman"/>
        </w:rPr>
        <w:t xml:space="preserve">I </w:t>
      </w:r>
      <w:r w:rsidR="00972F56" w:rsidRPr="00140291">
        <w:rPr>
          <w:rFonts w:ascii="Times New Roman" w:hAnsi="Times New Roman" w:cs="Times New Roman"/>
        </w:rPr>
        <w:t xml:space="preserve">do </w:t>
      </w:r>
      <w:r w:rsidR="002F7F38" w:rsidRPr="00140291">
        <w:rPr>
          <w:rFonts w:ascii="Times New Roman" w:hAnsi="Times New Roman" w:cs="Times New Roman"/>
        </w:rPr>
        <w:t xml:space="preserve">not agree with the respondent’s Counsel’s arguments that </w:t>
      </w:r>
      <w:r w:rsidR="00875018" w:rsidRPr="00140291">
        <w:rPr>
          <w:rFonts w:ascii="Times New Roman" w:hAnsi="Times New Roman" w:cs="Times New Roman"/>
        </w:rPr>
        <w:t xml:space="preserve">since </w:t>
      </w:r>
      <w:r w:rsidR="002F7F38" w:rsidRPr="00140291">
        <w:rPr>
          <w:rFonts w:ascii="Times New Roman" w:hAnsi="Times New Roman" w:cs="Times New Roman"/>
        </w:rPr>
        <w:t>the respondent was not seeking declaration of ownership of the suit property but m</w:t>
      </w:r>
      <w:r w:rsidR="00875018" w:rsidRPr="00140291">
        <w:rPr>
          <w:rFonts w:ascii="Times New Roman" w:hAnsi="Times New Roman" w:cs="Times New Roman"/>
        </w:rPr>
        <w:t>anagement of the suit property, he was within his jurisdiction when he granted the orders of a permanent injunction and joint management of the suit property against the applicant.</w:t>
      </w:r>
    </w:p>
    <w:p w:rsidR="00E5796B" w:rsidRPr="00140291" w:rsidRDefault="00E5796B" w:rsidP="00E5796B">
      <w:pPr>
        <w:jc w:val="both"/>
        <w:rPr>
          <w:rFonts w:ascii="Times New Roman" w:hAnsi="Times New Roman" w:cs="Times New Roman"/>
        </w:rPr>
      </w:pPr>
      <w:r w:rsidRPr="00140291">
        <w:rPr>
          <w:rFonts w:ascii="Times New Roman" w:hAnsi="Times New Roman" w:cs="Times New Roman"/>
        </w:rPr>
        <w:t>The respondent’s Counsel argued in his submissions that MA 583 of 2007 was dismissed for want of prosecution and it has never been reinstated. The respondent in</w:t>
      </w:r>
      <w:r w:rsidR="003D67FC" w:rsidRPr="00140291">
        <w:rPr>
          <w:rFonts w:ascii="Times New Roman" w:hAnsi="Times New Roman" w:cs="Times New Roman"/>
        </w:rPr>
        <w:t xml:space="preserve"> her</w:t>
      </w:r>
      <w:r w:rsidRPr="00140291">
        <w:rPr>
          <w:rFonts w:ascii="Times New Roman" w:hAnsi="Times New Roman" w:cs="Times New Roman"/>
        </w:rPr>
        <w:t xml:space="preserve"> affidavit in reply averred that the dispute over</w:t>
      </w:r>
      <w:r w:rsidR="00D20E33" w:rsidRPr="00140291">
        <w:rPr>
          <w:rFonts w:ascii="Times New Roman" w:hAnsi="Times New Roman" w:cs="Times New Roman"/>
        </w:rPr>
        <w:t xml:space="preserve"> the suit land was disposed of</w:t>
      </w:r>
      <w:r w:rsidRPr="00140291">
        <w:rPr>
          <w:rFonts w:ascii="Times New Roman" w:hAnsi="Times New Roman" w:cs="Times New Roman"/>
        </w:rPr>
        <w:t xml:space="preserve"> by the trial magistrate in MA 583 of 2007. Though she </w:t>
      </w:r>
      <w:r w:rsidR="006A109F" w:rsidRPr="00140291">
        <w:rPr>
          <w:rFonts w:ascii="Times New Roman" w:hAnsi="Times New Roman" w:cs="Times New Roman"/>
        </w:rPr>
        <w:t>averr</w:t>
      </w:r>
      <w:r w:rsidRPr="00140291">
        <w:rPr>
          <w:rFonts w:ascii="Times New Roman" w:hAnsi="Times New Roman" w:cs="Times New Roman"/>
        </w:rPr>
        <w:t xml:space="preserve">ed in the same affidavit that a copy of the ruling was attached as annexture </w:t>
      </w:r>
      <w:r w:rsidRPr="00140291">
        <w:rPr>
          <w:rFonts w:ascii="Times New Roman" w:hAnsi="Times New Roman" w:cs="Times New Roman"/>
          <w:b/>
        </w:rPr>
        <w:t>A</w:t>
      </w:r>
      <w:r w:rsidRPr="00140291">
        <w:rPr>
          <w:rFonts w:ascii="Times New Roman" w:hAnsi="Times New Roman" w:cs="Times New Roman"/>
        </w:rPr>
        <w:t>,</w:t>
      </w:r>
      <w:r w:rsidRPr="00140291">
        <w:rPr>
          <w:rFonts w:ascii="Times New Roman" w:hAnsi="Times New Roman" w:cs="Times New Roman"/>
          <w:b/>
        </w:rPr>
        <w:t xml:space="preserve"> </w:t>
      </w:r>
      <w:r w:rsidRPr="00140291">
        <w:rPr>
          <w:rFonts w:ascii="Times New Roman" w:hAnsi="Times New Roman" w:cs="Times New Roman"/>
        </w:rPr>
        <w:t>there was no such annexture on the court record.  That notwithstanding, I agree with the applicant’s Counsel that the respondent’s failure to successfully challenge the lower court’s jurisdiction did not and could not itself have vested jurisdiction in the trial court which did not have the same. I dare say that even if the trial magistrate had overruled the applicant on the matter, it still would not have conferred jurisdiction on his court.</w:t>
      </w:r>
    </w:p>
    <w:p w:rsidR="00E5796B" w:rsidRPr="00140291" w:rsidRDefault="00E5796B" w:rsidP="00E5796B">
      <w:pPr>
        <w:jc w:val="both"/>
        <w:rPr>
          <w:rFonts w:ascii="Times New Roman" w:hAnsi="Times New Roman" w:cs="Times New Roman"/>
        </w:rPr>
      </w:pPr>
      <w:r w:rsidRPr="00140291">
        <w:rPr>
          <w:rFonts w:ascii="Times New Roman" w:hAnsi="Times New Roman" w:cs="Times New Roman"/>
        </w:rPr>
        <w:t xml:space="preserve">The respondent’s Counsel also submitted that it will cause hardship to the respondent and her large family if the revision is exercised. This was not brought out in the respondent’s affidavit evidence. I will therefore treat the submission as evidence being </w:t>
      </w:r>
      <w:r w:rsidR="00A04C47" w:rsidRPr="00140291">
        <w:rPr>
          <w:rFonts w:ascii="Times New Roman" w:hAnsi="Times New Roman" w:cs="Times New Roman"/>
        </w:rPr>
        <w:t xml:space="preserve">given </w:t>
      </w:r>
      <w:r w:rsidRPr="00140291">
        <w:rPr>
          <w:rFonts w:ascii="Times New Roman" w:hAnsi="Times New Roman" w:cs="Times New Roman"/>
        </w:rPr>
        <w:t>from the Bar and accordingly decline to address it.</w:t>
      </w:r>
    </w:p>
    <w:p w:rsidR="00566502" w:rsidRPr="00140291" w:rsidRDefault="006A5420" w:rsidP="00296A24">
      <w:pPr>
        <w:jc w:val="both"/>
        <w:rPr>
          <w:rFonts w:ascii="Times New Roman" w:hAnsi="Times New Roman" w:cs="Times New Roman"/>
        </w:rPr>
      </w:pPr>
      <w:r w:rsidRPr="00140291">
        <w:rPr>
          <w:rFonts w:ascii="Times New Roman" w:hAnsi="Times New Roman" w:cs="Times New Roman"/>
        </w:rPr>
        <w:t xml:space="preserve">It is settled law that a judgement of a court without jurisdiction is a nullity and something which a person affected is entitled to have set aside </w:t>
      </w:r>
      <w:r w:rsidR="00E5796B" w:rsidRPr="00140291">
        <w:rPr>
          <w:rFonts w:ascii="Times New Roman" w:hAnsi="Times New Roman" w:cs="Times New Roman"/>
          <w:i/>
        </w:rPr>
        <w:t xml:space="preserve">ex </w:t>
      </w:r>
      <w:r w:rsidRPr="00140291">
        <w:rPr>
          <w:rFonts w:ascii="Times New Roman" w:hAnsi="Times New Roman" w:cs="Times New Roman"/>
          <w:i/>
        </w:rPr>
        <w:t>debits judititial</w:t>
      </w:r>
      <w:r w:rsidRPr="00140291">
        <w:rPr>
          <w:rFonts w:ascii="Times New Roman" w:hAnsi="Times New Roman" w:cs="Times New Roman"/>
        </w:rPr>
        <w:t xml:space="preserve"> – See</w:t>
      </w:r>
      <w:r w:rsidR="00D55F9A" w:rsidRPr="00140291">
        <w:rPr>
          <w:rFonts w:ascii="Times New Roman" w:hAnsi="Times New Roman" w:cs="Times New Roman"/>
        </w:rPr>
        <w:t xml:space="preserve"> </w:t>
      </w:r>
      <w:r w:rsidR="00D55F9A" w:rsidRPr="00140291">
        <w:rPr>
          <w:rFonts w:ascii="Times New Roman" w:hAnsi="Times New Roman" w:cs="Times New Roman"/>
          <w:b/>
        </w:rPr>
        <w:t>Karoli Mubiru &amp; 21 Others V Edmond Kayiwa [1979] HCB 212; Peter Mugoya V James Gidudu &amp; anor [1991] HCB 63</w:t>
      </w:r>
      <w:r w:rsidR="00D55F9A" w:rsidRPr="00140291">
        <w:rPr>
          <w:rFonts w:ascii="Times New Roman" w:hAnsi="Times New Roman" w:cs="Times New Roman"/>
        </w:rPr>
        <w:t>.</w:t>
      </w:r>
    </w:p>
    <w:p w:rsidR="0065160E" w:rsidRPr="00140291" w:rsidRDefault="00566502" w:rsidP="00296A24">
      <w:pPr>
        <w:jc w:val="both"/>
        <w:rPr>
          <w:rFonts w:ascii="Times New Roman" w:hAnsi="Times New Roman" w:cs="Times New Roman"/>
        </w:rPr>
      </w:pPr>
      <w:r w:rsidRPr="00140291">
        <w:rPr>
          <w:rFonts w:ascii="Times New Roman" w:hAnsi="Times New Roman" w:cs="Times New Roman"/>
        </w:rPr>
        <w:t>Section 83 of the Civil Procedure Act confers on this court jurisdiction to call for records of a lower court where it appears that such a court exercised jurisdiction not vested in it by law. In my opinion, considering the circumstances of this case,</w:t>
      </w:r>
      <w:r w:rsidR="004121D4" w:rsidRPr="00140291">
        <w:rPr>
          <w:rFonts w:ascii="Times New Roman" w:hAnsi="Times New Roman" w:cs="Times New Roman"/>
        </w:rPr>
        <w:t xml:space="preserve"> and the law applicable</w:t>
      </w:r>
      <w:r w:rsidRPr="00140291">
        <w:rPr>
          <w:rFonts w:ascii="Times New Roman" w:hAnsi="Times New Roman" w:cs="Times New Roman"/>
        </w:rPr>
        <w:t xml:space="preserve"> this is a proper case for the exercise of such jurisdiction.</w:t>
      </w:r>
    </w:p>
    <w:p w:rsidR="00D55FC5" w:rsidRPr="00140291" w:rsidRDefault="004F645A" w:rsidP="00D55FC5">
      <w:pPr>
        <w:jc w:val="both"/>
        <w:rPr>
          <w:rFonts w:ascii="Times New Roman" w:hAnsi="Times New Roman" w:cs="Times New Roman"/>
        </w:rPr>
      </w:pPr>
      <w:r w:rsidRPr="00140291">
        <w:rPr>
          <w:rFonts w:ascii="Times New Roman" w:hAnsi="Times New Roman" w:cs="Times New Roman"/>
        </w:rPr>
        <w:t>In the given circumstances, on the adduced evidence and legal authorities on the matter</w:t>
      </w:r>
      <w:r w:rsidR="00C81211" w:rsidRPr="00140291">
        <w:rPr>
          <w:rFonts w:ascii="Times New Roman" w:hAnsi="Times New Roman" w:cs="Times New Roman"/>
        </w:rPr>
        <w:t xml:space="preserve">, I find that </w:t>
      </w:r>
      <w:r w:rsidR="00D55FC5" w:rsidRPr="00140291">
        <w:rPr>
          <w:rFonts w:ascii="Times New Roman" w:hAnsi="Times New Roman" w:cs="Times New Roman"/>
        </w:rPr>
        <w:t>the Principal Magistrate Grade 1 exercised</w:t>
      </w:r>
      <w:r w:rsidR="00BC4282" w:rsidRPr="00140291">
        <w:rPr>
          <w:rFonts w:ascii="Times New Roman" w:hAnsi="Times New Roman" w:cs="Times New Roman"/>
        </w:rPr>
        <w:t xml:space="preserve"> a jurisdiction not vested in him </w:t>
      </w:r>
      <w:r w:rsidR="00D55FC5" w:rsidRPr="00140291">
        <w:rPr>
          <w:rFonts w:ascii="Times New Roman" w:hAnsi="Times New Roman" w:cs="Times New Roman"/>
        </w:rPr>
        <w:t>in entertain</w:t>
      </w:r>
      <w:r w:rsidR="00464F26" w:rsidRPr="00140291">
        <w:rPr>
          <w:rFonts w:ascii="Times New Roman" w:hAnsi="Times New Roman" w:cs="Times New Roman"/>
        </w:rPr>
        <w:t>ing and delivering judgement in</w:t>
      </w:r>
      <w:r w:rsidR="00D55FC5" w:rsidRPr="00140291">
        <w:rPr>
          <w:rFonts w:ascii="Times New Roman" w:hAnsi="Times New Roman" w:cs="Times New Roman"/>
        </w:rPr>
        <w:t xml:space="preserve"> Mengo Chief Magistrate’s Court Civil Suit No. 961 of 2009</w:t>
      </w:r>
      <w:r w:rsidR="00BC4282" w:rsidRPr="00140291">
        <w:rPr>
          <w:rFonts w:ascii="Times New Roman" w:hAnsi="Times New Roman" w:cs="Times New Roman"/>
        </w:rPr>
        <w:t>,</w:t>
      </w:r>
      <w:r w:rsidR="00D55FC5" w:rsidRPr="00140291">
        <w:rPr>
          <w:rFonts w:ascii="Times New Roman" w:hAnsi="Times New Roman" w:cs="Times New Roman"/>
        </w:rPr>
        <w:t xml:space="preserve"> the subject matter being land and developments comprised in mailo register Mengo Kibuga Block 26 Plots 659 &amp; 690 at Namirembe. His judgement in respect of the said case was therefore a nullity. It is set aside.</w:t>
      </w:r>
      <w:r w:rsidR="00464F26" w:rsidRPr="00140291">
        <w:rPr>
          <w:rFonts w:ascii="Times New Roman" w:hAnsi="Times New Roman" w:cs="Times New Roman"/>
        </w:rPr>
        <w:t xml:space="preserve"> Costs of this application and in the proceedings in the lower court are awarded to the applicant.</w:t>
      </w:r>
    </w:p>
    <w:p w:rsidR="00FB27E0" w:rsidRPr="00140291" w:rsidRDefault="00C81211" w:rsidP="00BE4E8E">
      <w:pPr>
        <w:jc w:val="both"/>
        <w:rPr>
          <w:rFonts w:ascii="Times New Roman" w:hAnsi="Times New Roman" w:cs="Times New Roman"/>
        </w:rPr>
      </w:pPr>
      <w:r w:rsidRPr="00140291">
        <w:rPr>
          <w:rFonts w:ascii="Times New Roman" w:hAnsi="Times New Roman" w:cs="Times New Roman"/>
        </w:rPr>
        <w:t xml:space="preserve"> </w:t>
      </w:r>
      <w:r w:rsidR="00FB27E0" w:rsidRPr="00140291">
        <w:rPr>
          <w:rFonts w:ascii="Times New Roman" w:hAnsi="Times New Roman" w:cs="Times New Roman"/>
          <w:b/>
        </w:rPr>
        <w:t>Dated at Kampala this</w:t>
      </w:r>
      <w:r w:rsidR="003E4582" w:rsidRPr="00140291">
        <w:rPr>
          <w:rFonts w:ascii="Times New Roman" w:hAnsi="Times New Roman" w:cs="Times New Roman"/>
          <w:b/>
        </w:rPr>
        <w:t xml:space="preserve"> </w:t>
      </w:r>
      <w:r w:rsidR="003E4582" w:rsidRPr="00140291">
        <w:rPr>
          <w:rFonts w:ascii="Times New Roman" w:hAnsi="Times New Roman" w:cs="Times New Roman"/>
        </w:rPr>
        <w:t>4</w:t>
      </w:r>
      <w:r w:rsidR="003E4582" w:rsidRPr="00140291">
        <w:rPr>
          <w:rFonts w:ascii="Times New Roman" w:hAnsi="Times New Roman" w:cs="Times New Roman"/>
          <w:vertAlign w:val="superscript"/>
        </w:rPr>
        <w:t xml:space="preserve">th </w:t>
      </w:r>
      <w:r w:rsidR="003E4582" w:rsidRPr="00140291">
        <w:rPr>
          <w:rFonts w:ascii="Times New Roman" w:hAnsi="Times New Roman" w:cs="Times New Roman"/>
        </w:rPr>
        <w:t>day of April 2013.</w:t>
      </w:r>
    </w:p>
    <w:p w:rsidR="00FB27E0" w:rsidRPr="00140291" w:rsidRDefault="00FB27E0" w:rsidP="00BE4E8E">
      <w:pPr>
        <w:jc w:val="both"/>
        <w:rPr>
          <w:rFonts w:ascii="Times New Roman" w:hAnsi="Times New Roman" w:cs="Times New Roman"/>
        </w:rPr>
      </w:pPr>
      <w:r w:rsidRPr="00140291">
        <w:rPr>
          <w:rFonts w:ascii="Times New Roman" w:hAnsi="Times New Roman" w:cs="Times New Roman"/>
        </w:rPr>
        <w:t>Percy Night Tuhaise</w:t>
      </w:r>
    </w:p>
    <w:p w:rsidR="00FB27E0" w:rsidRPr="00140291" w:rsidRDefault="00FB27E0" w:rsidP="00BE4E8E">
      <w:pPr>
        <w:jc w:val="both"/>
        <w:rPr>
          <w:rFonts w:ascii="Times New Roman" w:hAnsi="Times New Roman" w:cs="Times New Roman"/>
          <w:b/>
        </w:rPr>
      </w:pPr>
      <w:r w:rsidRPr="00140291">
        <w:rPr>
          <w:rFonts w:ascii="Times New Roman" w:hAnsi="Times New Roman" w:cs="Times New Roman"/>
          <w:b/>
        </w:rPr>
        <w:t>JUDGE.</w:t>
      </w:r>
    </w:p>
    <w:p w:rsidR="00B74849" w:rsidRPr="00140291" w:rsidRDefault="002D0982" w:rsidP="00B74849">
      <w:pPr>
        <w:jc w:val="both"/>
        <w:rPr>
          <w:rFonts w:ascii="Times New Roman" w:hAnsi="Times New Roman" w:cs="Times New Roman"/>
          <w:vertAlign w:val="superscript"/>
        </w:rPr>
      </w:pPr>
      <w:r w:rsidRPr="00140291">
        <w:rPr>
          <w:rFonts w:ascii="Times New Roman" w:hAnsi="Times New Roman" w:cs="Times New Roman"/>
        </w:rPr>
        <w:t xml:space="preserve"> </w:t>
      </w:r>
    </w:p>
    <w:sectPr w:rsidR="00B74849" w:rsidRPr="00140291" w:rsidSect="002A00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5C" w:rsidRDefault="0081255C" w:rsidP="006832B1">
      <w:pPr>
        <w:spacing w:after="0" w:line="240" w:lineRule="auto"/>
      </w:pPr>
      <w:r>
        <w:separator/>
      </w:r>
    </w:p>
  </w:endnote>
  <w:endnote w:type="continuationSeparator" w:id="1">
    <w:p w:rsidR="0081255C" w:rsidRDefault="0081255C" w:rsidP="0068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5C" w:rsidRDefault="0081255C" w:rsidP="006832B1">
      <w:pPr>
        <w:spacing w:after="0" w:line="240" w:lineRule="auto"/>
      </w:pPr>
      <w:r>
        <w:separator/>
      </w:r>
    </w:p>
  </w:footnote>
  <w:footnote w:type="continuationSeparator" w:id="1">
    <w:p w:rsidR="0081255C" w:rsidRDefault="0081255C" w:rsidP="00683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6BA"/>
    <w:multiLevelType w:val="hybridMultilevel"/>
    <w:tmpl w:val="20D029B2"/>
    <w:lvl w:ilvl="0" w:tplc="7C6A87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5472D6"/>
    <w:multiLevelType w:val="hybridMultilevel"/>
    <w:tmpl w:val="94088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E6391"/>
    <w:multiLevelType w:val="hybridMultilevel"/>
    <w:tmpl w:val="94088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47B5C"/>
    <w:multiLevelType w:val="hybridMultilevel"/>
    <w:tmpl w:val="0F360CE6"/>
    <w:lvl w:ilvl="0" w:tplc="52F63F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BA6A61"/>
    <w:rsid w:val="0000435B"/>
    <w:rsid w:val="000124B5"/>
    <w:rsid w:val="00025901"/>
    <w:rsid w:val="000277C8"/>
    <w:rsid w:val="0004598A"/>
    <w:rsid w:val="00052451"/>
    <w:rsid w:val="00052AA4"/>
    <w:rsid w:val="00057206"/>
    <w:rsid w:val="00064DC4"/>
    <w:rsid w:val="00071C3D"/>
    <w:rsid w:val="000730BA"/>
    <w:rsid w:val="00096103"/>
    <w:rsid w:val="00096771"/>
    <w:rsid w:val="000A7AD2"/>
    <w:rsid w:val="000B04D4"/>
    <w:rsid w:val="000B2459"/>
    <w:rsid w:val="000C4FC9"/>
    <w:rsid w:val="000C556E"/>
    <w:rsid w:val="000C7A72"/>
    <w:rsid w:val="000F0E67"/>
    <w:rsid w:val="000F21DA"/>
    <w:rsid w:val="000F3EE5"/>
    <w:rsid w:val="00123DFF"/>
    <w:rsid w:val="00140291"/>
    <w:rsid w:val="00143BF9"/>
    <w:rsid w:val="00153542"/>
    <w:rsid w:val="001A6A60"/>
    <w:rsid w:val="001E7D5A"/>
    <w:rsid w:val="001F3230"/>
    <w:rsid w:val="00237AD0"/>
    <w:rsid w:val="002436F8"/>
    <w:rsid w:val="00267D6D"/>
    <w:rsid w:val="00276300"/>
    <w:rsid w:val="0027647F"/>
    <w:rsid w:val="00282A77"/>
    <w:rsid w:val="0029057E"/>
    <w:rsid w:val="00296267"/>
    <w:rsid w:val="00296A24"/>
    <w:rsid w:val="002A00FD"/>
    <w:rsid w:val="002A6D88"/>
    <w:rsid w:val="002C20CE"/>
    <w:rsid w:val="002C463D"/>
    <w:rsid w:val="002D0982"/>
    <w:rsid w:val="002F7F38"/>
    <w:rsid w:val="003014F1"/>
    <w:rsid w:val="00305566"/>
    <w:rsid w:val="003069E6"/>
    <w:rsid w:val="0031048F"/>
    <w:rsid w:val="00336257"/>
    <w:rsid w:val="00344A4F"/>
    <w:rsid w:val="00353728"/>
    <w:rsid w:val="003A10FF"/>
    <w:rsid w:val="003A5250"/>
    <w:rsid w:val="003A63FB"/>
    <w:rsid w:val="003B28BA"/>
    <w:rsid w:val="003C1C7B"/>
    <w:rsid w:val="003C7C5F"/>
    <w:rsid w:val="003D62A1"/>
    <w:rsid w:val="003D67FC"/>
    <w:rsid w:val="003E27E5"/>
    <w:rsid w:val="003E4582"/>
    <w:rsid w:val="00404FFF"/>
    <w:rsid w:val="004052B0"/>
    <w:rsid w:val="004121D4"/>
    <w:rsid w:val="004144F2"/>
    <w:rsid w:val="00417331"/>
    <w:rsid w:val="00464F26"/>
    <w:rsid w:val="00467C3B"/>
    <w:rsid w:val="00484EF6"/>
    <w:rsid w:val="004A1916"/>
    <w:rsid w:val="004C624A"/>
    <w:rsid w:val="004D02B2"/>
    <w:rsid w:val="004E68E8"/>
    <w:rsid w:val="004F2DA6"/>
    <w:rsid w:val="004F645A"/>
    <w:rsid w:val="00526BFF"/>
    <w:rsid w:val="005514E6"/>
    <w:rsid w:val="00564AC6"/>
    <w:rsid w:val="00566502"/>
    <w:rsid w:val="00575119"/>
    <w:rsid w:val="005A61DB"/>
    <w:rsid w:val="005D69B9"/>
    <w:rsid w:val="006020C7"/>
    <w:rsid w:val="00607DC0"/>
    <w:rsid w:val="00620D98"/>
    <w:rsid w:val="00627786"/>
    <w:rsid w:val="00640EFA"/>
    <w:rsid w:val="006429A8"/>
    <w:rsid w:val="0065160E"/>
    <w:rsid w:val="00661171"/>
    <w:rsid w:val="00671C94"/>
    <w:rsid w:val="00680679"/>
    <w:rsid w:val="006832B1"/>
    <w:rsid w:val="006A109F"/>
    <w:rsid w:val="006A5420"/>
    <w:rsid w:val="006E4EA9"/>
    <w:rsid w:val="006F1907"/>
    <w:rsid w:val="00717AD3"/>
    <w:rsid w:val="00717D8E"/>
    <w:rsid w:val="00742546"/>
    <w:rsid w:val="00751EA4"/>
    <w:rsid w:val="00763CBC"/>
    <w:rsid w:val="00765B34"/>
    <w:rsid w:val="00770B17"/>
    <w:rsid w:val="0077143E"/>
    <w:rsid w:val="00781AC7"/>
    <w:rsid w:val="00786741"/>
    <w:rsid w:val="007931C8"/>
    <w:rsid w:val="007B062F"/>
    <w:rsid w:val="007B158B"/>
    <w:rsid w:val="007B19DC"/>
    <w:rsid w:val="007C5ECF"/>
    <w:rsid w:val="007D2051"/>
    <w:rsid w:val="007F4ABC"/>
    <w:rsid w:val="007F69B1"/>
    <w:rsid w:val="007F6B33"/>
    <w:rsid w:val="00805988"/>
    <w:rsid w:val="0081255C"/>
    <w:rsid w:val="0082505B"/>
    <w:rsid w:val="00835B94"/>
    <w:rsid w:val="008575EB"/>
    <w:rsid w:val="0085770E"/>
    <w:rsid w:val="008622A4"/>
    <w:rsid w:val="00865A21"/>
    <w:rsid w:val="00875018"/>
    <w:rsid w:val="0087523D"/>
    <w:rsid w:val="00891FD9"/>
    <w:rsid w:val="00896994"/>
    <w:rsid w:val="008B4573"/>
    <w:rsid w:val="008C38B8"/>
    <w:rsid w:val="008F3A08"/>
    <w:rsid w:val="00913F70"/>
    <w:rsid w:val="00951145"/>
    <w:rsid w:val="009568C3"/>
    <w:rsid w:val="00964959"/>
    <w:rsid w:val="00972F56"/>
    <w:rsid w:val="00987E80"/>
    <w:rsid w:val="009976D7"/>
    <w:rsid w:val="009A26E8"/>
    <w:rsid w:val="009A7C9E"/>
    <w:rsid w:val="009D0922"/>
    <w:rsid w:val="009D7BDB"/>
    <w:rsid w:val="009E1A79"/>
    <w:rsid w:val="00A01ED6"/>
    <w:rsid w:val="00A04C47"/>
    <w:rsid w:val="00A24188"/>
    <w:rsid w:val="00A637C4"/>
    <w:rsid w:val="00A720B3"/>
    <w:rsid w:val="00A74246"/>
    <w:rsid w:val="00A77868"/>
    <w:rsid w:val="00A8571F"/>
    <w:rsid w:val="00A86D8F"/>
    <w:rsid w:val="00AA0700"/>
    <w:rsid w:val="00AA37CF"/>
    <w:rsid w:val="00AC1F1D"/>
    <w:rsid w:val="00AC3459"/>
    <w:rsid w:val="00AC4AFA"/>
    <w:rsid w:val="00AD0C7C"/>
    <w:rsid w:val="00AD0F88"/>
    <w:rsid w:val="00B05E32"/>
    <w:rsid w:val="00B210A7"/>
    <w:rsid w:val="00B355FF"/>
    <w:rsid w:val="00B42604"/>
    <w:rsid w:val="00B4588C"/>
    <w:rsid w:val="00B51D1D"/>
    <w:rsid w:val="00B5367A"/>
    <w:rsid w:val="00B55D6B"/>
    <w:rsid w:val="00B607DA"/>
    <w:rsid w:val="00B6124C"/>
    <w:rsid w:val="00B74849"/>
    <w:rsid w:val="00B861B7"/>
    <w:rsid w:val="00BA59F8"/>
    <w:rsid w:val="00BA6A61"/>
    <w:rsid w:val="00BC0AF6"/>
    <w:rsid w:val="00BC4282"/>
    <w:rsid w:val="00BD1E34"/>
    <w:rsid w:val="00BD3AA2"/>
    <w:rsid w:val="00BE34B9"/>
    <w:rsid w:val="00BE4BE7"/>
    <w:rsid w:val="00BE4E8E"/>
    <w:rsid w:val="00BF45B6"/>
    <w:rsid w:val="00C16519"/>
    <w:rsid w:val="00C23696"/>
    <w:rsid w:val="00C72E88"/>
    <w:rsid w:val="00C81211"/>
    <w:rsid w:val="00CD33D1"/>
    <w:rsid w:val="00CD4963"/>
    <w:rsid w:val="00CE1135"/>
    <w:rsid w:val="00CE2055"/>
    <w:rsid w:val="00CF4D8E"/>
    <w:rsid w:val="00D20E33"/>
    <w:rsid w:val="00D5455F"/>
    <w:rsid w:val="00D55F9A"/>
    <w:rsid w:val="00D55FC5"/>
    <w:rsid w:val="00D77119"/>
    <w:rsid w:val="00DA0A42"/>
    <w:rsid w:val="00DA0E50"/>
    <w:rsid w:val="00DA7504"/>
    <w:rsid w:val="00DB16DE"/>
    <w:rsid w:val="00DB2362"/>
    <w:rsid w:val="00DC5E99"/>
    <w:rsid w:val="00DC6648"/>
    <w:rsid w:val="00DC7E3E"/>
    <w:rsid w:val="00DD050D"/>
    <w:rsid w:val="00DD4063"/>
    <w:rsid w:val="00DE2EBD"/>
    <w:rsid w:val="00DE3E75"/>
    <w:rsid w:val="00DE438C"/>
    <w:rsid w:val="00DF6DE7"/>
    <w:rsid w:val="00E05FCD"/>
    <w:rsid w:val="00E123A4"/>
    <w:rsid w:val="00E365FE"/>
    <w:rsid w:val="00E452B9"/>
    <w:rsid w:val="00E5796B"/>
    <w:rsid w:val="00E81CAC"/>
    <w:rsid w:val="00E845BB"/>
    <w:rsid w:val="00E91805"/>
    <w:rsid w:val="00E95F6C"/>
    <w:rsid w:val="00EA0CD8"/>
    <w:rsid w:val="00EA2C07"/>
    <w:rsid w:val="00EA45EB"/>
    <w:rsid w:val="00EA640D"/>
    <w:rsid w:val="00EA7591"/>
    <w:rsid w:val="00EC0214"/>
    <w:rsid w:val="00EC163C"/>
    <w:rsid w:val="00EC5D9F"/>
    <w:rsid w:val="00ED2BE9"/>
    <w:rsid w:val="00ED626C"/>
    <w:rsid w:val="00ED70D6"/>
    <w:rsid w:val="00ED7A22"/>
    <w:rsid w:val="00EF3B97"/>
    <w:rsid w:val="00F07D84"/>
    <w:rsid w:val="00F35F80"/>
    <w:rsid w:val="00F57710"/>
    <w:rsid w:val="00F57CC1"/>
    <w:rsid w:val="00F63FA9"/>
    <w:rsid w:val="00F67C0A"/>
    <w:rsid w:val="00F700FF"/>
    <w:rsid w:val="00F97A7B"/>
    <w:rsid w:val="00FA7965"/>
    <w:rsid w:val="00FB27E0"/>
    <w:rsid w:val="00FB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DA"/>
    <w:pPr>
      <w:ind w:left="720"/>
      <w:contextualSpacing/>
    </w:pPr>
  </w:style>
  <w:style w:type="paragraph" w:styleId="Header">
    <w:name w:val="header"/>
    <w:basedOn w:val="Normal"/>
    <w:link w:val="HeaderChar"/>
    <w:uiPriority w:val="99"/>
    <w:semiHidden/>
    <w:unhideWhenUsed/>
    <w:rsid w:val="00683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2B1"/>
  </w:style>
  <w:style w:type="paragraph" w:styleId="Footer">
    <w:name w:val="footer"/>
    <w:basedOn w:val="Normal"/>
    <w:link w:val="FooterChar"/>
    <w:uiPriority w:val="99"/>
    <w:unhideWhenUsed/>
    <w:rsid w:val="0068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NALWOGA%20GLADYS%20V%20EDCO%20LTD%20&amp;%202%20ORS%20REVISION%20CAUSE%20NO.%2005%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NALWOGA GLADYS V EDCO LTD &amp; 2 ORS REVISION CAUSE NO. 05 OF 2012</Template>
  <TotalTime>3</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2013-04-04T07:12:00Z</cp:lastPrinted>
  <dcterms:created xsi:type="dcterms:W3CDTF">2013-04-04T07:25:00Z</dcterms:created>
  <dcterms:modified xsi:type="dcterms:W3CDTF">2013-04-04T07:25:00Z</dcterms:modified>
</cp:coreProperties>
</file>