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BE" w:rsidRPr="001E442C" w:rsidRDefault="001E442C" w:rsidP="001E442C">
      <w:pPr>
        <w:pStyle w:val="Bodytext20"/>
        <w:shd w:val="clear" w:color="auto" w:fill="auto"/>
        <w:spacing w:line="360" w:lineRule="auto"/>
        <w:ind w:left="20"/>
        <w:jc w:val="both"/>
        <w:rPr>
          <w:rStyle w:val="Bodytext21"/>
          <w:b/>
          <w:bCs/>
          <w:sz w:val="24"/>
          <w:szCs w:val="24"/>
        </w:rPr>
      </w:pPr>
      <w:r>
        <w:rPr>
          <w:rStyle w:val="Bodytext21"/>
          <w:b/>
          <w:bCs/>
          <w:sz w:val="24"/>
          <w:szCs w:val="24"/>
        </w:rPr>
        <w:t xml:space="preserve">                                     </w:t>
      </w:r>
      <w:r w:rsidR="005A44BE" w:rsidRPr="001E442C">
        <w:rPr>
          <w:rStyle w:val="Bodytext21"/>
          <w:b/>
          <w:bCs/>
          <w:sz w:val="24"/>
          <w:szCs w:val="24"/>
        </w:rPr>
        <w:t>THE REPUBLIC OF UGANDA</w:t>
      </w:r>
    </w:p>
    <w:p w:rsidR="005A44BE" w:rsidRPr="001E442C" w:rsidRDefault="001E442C" w:rsidP="001E442C">
      <w:pPr>
        <w:pStyle w:val="Bodytext20"/>
        <w:shd w:val="clear" w:color="auto" w:fill="auto"/>
        <w:spacing w:line="360" w:lineRule="auto"/>
        <w:ind w:left="20"/>
        <w:jc w:val="both"/>
        <w:rPr>
          <w:rStyle w:val="Bodytext21"/>
          <w:b/>
          <w:bCs/>
          <w:sz w:val="24"/>
          <w:szCs w:val="24"/>
        </w:rPr>
      </w:pPr>
      <w:r>
        <w:rPr>
          <w:rStyle w:val="Bodytext21"/>
          <w:b/>
          <w:bCs/>
          <w:sz w:val="24"/>
          <w:szCs w:val="24"/>
        </w:rPr>
        <w:t xml:space="preserve">                                              </w:t>
      </w:r>
      <w:r w:rsidR="00AB3D4A" w:rsidRPr="001E442C">
        <w:rPr>
          <w:rStyle w:val="Bodytext21"/>
          <w:b/>
          <w:bCs/>
          <w:sz w:val="24"/>
          <w:szCs w:val="24"/>
        </w:rPr>
        <w:t>COURT OF APPEAL</w:t>
      </w:r>
    </w:p>
    <w:p w:rsidR="005A44BE" w:rsidRPr="001E442C" w:rsidRDefault="005A44BE" w:rsidP="001E442C">
      <w:pPr>
        <w:pStyle w:val="Bodytext20"/>
        <w:shd w:val="clear" w:color="auto" w:fill="auto"/>
        <w:spacing w:line="360" w:lineRule="auto"/>
        <w:ind w:left="1860" w:right="1940" w:firstLine="720"/>
        <w:jc w:val="both"/>
        <w:rPr>
          <w:rStyle w:val="Bodytext21"/>
          <w:b/>
          <w:bCs/>
          <w:sz w:val="24"/>
          <w:szCs w:val="24"/>
        </w:rPr>
      </w:pPr>
      <w:r w:rsidRPr="001E442C">
        <w:rPr>
          <w:rStyle w:val="Bodytext21"/>
          <w:b/>
          <w:bCs/>
          <w:sz w:val="24"/>
          <w:szCs w:val="24"/>
        </w:rPr>
        <w:t>CIIVIL APPLICATION NO. 18 OF 2006 (ARISING FROM CIVIL APPEAL NO. 3 OF 2006)</w:t>
      </w:r>
    </w:p>
    <w:p w:rsidR="00AD75EA" w:rsidRPr="001E442C" w:rsidRDefault="00AB3D4A" w:rsidP="001E442C">
      <w:pPr>
        <w:pStyle w:val="Bodytext20"/>
        <w:shd w:val="clear" w:color="auto" w:fill="auto"/>
        <w:spacing w:line="360" w:lineRule="auto"/>
        <w:ind w:left="20"/>
        <w:jc w:val="both"/>
        <w:rPr>
          <w:rStyle w:val="Bodytext21"/>
          <w:b/>
          <w:bCs/>
          <w:sz w:val="24"/>
          <w:szCs w:val="24"/>
        </w:rPr>
      </w:pPr>
      <w:r w:rsidRPr="001E442C">
        <w:rPr>
          <w:rStyle w:val="Bodytext21"/>
          <w:b/>
          <w:bCs/>
          <w:sz w:val="24"/>
          <w:szCs w:val="24"/>
        </w:rPr>
        <w:t xml:space="preserve"> (CORAM: ENGWAU, TWINOMUJUNI AND KITUMBA, JJ.A)</w:t>
      </w:r>
    </w:p>
    <w:p w:rsidR="005A44BE" w:rsidRPr="001E442C" w:rsidRDefault="005A44BE" w:rsidP="001E442C">
      <w:pPr>
        <w:pStyle w:val="Bodytext20"/>
        <w:shd w:val="clear" w:color="auto" w:fill="auto"/>
        <w:spacing w:line="360" w:lineRule="auto"/>
        <w:ind w:left="20"/>
        <w:jc w:val="both"/>
        <w:rPr>
          <w:sz w:val="24"/>
          <w:szCs w:val="24"/>
        </w:rPr>
      </w:pPr>
    </w:p>
    <w:p w:rsidR="005A44BE" w:rsidRPr="001E442C" w:rsidRDefault="005A44BE" w:rsidP="001E442C">
      <w:pPr>
        <w:pStyle w:val="Bodytext20"/>
        <w:shd w:val="clear" w:color="auto" w:fill="auto"/>
        <w:spacing w:line="360" w:lineRule="auto"/>
        <w:ind w:left="20"/>
        <w:jc w:val="both"/>
        <w:rPr>
          <w:rStyle w:val="Bodytext21"/>
          <w:b/>
          <w:bCs/>
          <w:sz w:val="24"/>
          <w:szCs w:val="24"/>
        </w:rPr>
      </w:pPr>
      <w:r w:rsidRPr="001E442C">
        <w:rPr>
          <w:rStyle w:val="Bodytext21"/>
          <w:b/>
          <w:bCs/>
          <w:sz w:val="24"/>
          <w:szCs w:val="24"/>
        </w:rPr>
        <w:t>PIUS NIWAGABA</w:t>
      </w:r>
      <w:r w:rsidRPr="001E442C">
        <w:rPr>
          <w:rStyle w:val="Bodytext21"/>
          <w:b/>
          <w:bCs/>
          <w:sz w:val="24"/>
          <w:szCs w:val="24"/>
        </w:rPr>
        <w:t>;;;;;;;;;;;;;;;;;;;;;;;;;;;;;;;;;;;;;APPELLANT</w:t>
      </w:r>
    </w:p>
    <w:p w:rsidR="005A44BE" w:rsidRPr="001E442C" w:rsidRDefault="005A44BE" w:rsidP="001E442C">
      <w:pPr>
        <w:pStyle w:val="Bodytext20"/>
        <w:shd w:val="clear" w:color="auto" w:fill="auto"/>
        <w:spacing w:line="360" w:lineRule="auto"/>
        <w:ind w:left="20"/>
        <w:jc w:val="both"/>
        <w:rPr>
          <w:rStyle w:val="Bodytext2NotBold0"/>
          <w:sz w:val="24"/>
          <w:szCs w:val="24"/>
        </w:rPr>
      </w:pPr>
      <w:r w:rsidRPr="001E442C">
        <w:rPr>
          <w:rStyle w:val="Bodytext21"/>
          <w:b/>
          <w:bCs/>
          <w:sz w:val="24"/>
          <w:szCs w:val="24"/>
        </w:rPr>
        <w:t xml:space="preserve"> </w:t>
      </w:r>
      <w:r w:rsidR="001E442C">
        <w:rPr>
          <w:rStyle w:val="Bodytext21"/>
          <w:b/>
          <w:bCs/>
          <w:sz w:val="24"/>
          <w:szCs w:val="24"/>
        </w:rPr>
        <w:t xml:space="preserve">                                                        </w:t>
      </w:r>
      <w:r w:rsidRPr="001E442C">
        <w:rPr>
          <w:rStyle w:val="Bodytext2NotBold"/>
          <w:sz w:val="24"/>
          <w:szCs w:val="24"/>
        </w:rPr>
        <w:t>V</w:t>
      </w:r>
      <w:r w:rsidRPr="001E442C">
        <w:rPr>
          <w:rStyle w:val="Bodytext2NotBold"/>
          <w:sz w:val="24"/>
          <w:szCs w:val="24"/>
        </w:rPr>
        <w:t>ERSES</w:t>
      </w:r>
      <w:r w:rsidRPr="001E442C">
        <w:rPr>
          <w:rStyle w:val="Bodytext2NotBold0"/>
          <w:sz w:val="24"/>
          <w:szCs w:val="24"/>
        </w:rPr>
        <w:t xml:space="preserve"> </w:t>
      </w:r>
    </w:p>
    <w:p w:rsidR="005A44BE" w:rsidRPr="001E442C" w:rsidRDefault="005A44BE" w:rsidP="001E442C">
      <w:pPr>
        <w:pStyle w:val="Bodytext20"/>
        <w:shd w:val="clear" w:color="auto" w:fill="auto"/>
        <w:spacing w:line="360" w:lineRule="auto"/>
        <w:ind w:left="20"/>
        <w:jc w:val="both"/>
        <w:rPr>
          <w:rStyle w:val="Bodytext21"/>
          <w:b/>
          <w:bCs/>
          <w:sz w:val="24"/>
          <w:szCs w:val="24"/>
        </w:rPr>
      </w:pPr>
      <w:r w:rsidRPr="001E442C">
        <w:rPr>
          <w:rStyle w:val="Bodytext21"/>
          <w:b/>
          <w:bCs/>
          <w:sz w:val="24"/>
          <w:szCs w:val="24"/>
        </w:rPr>
        <w:t>LAW DEVELOPMENT CENTRE</w:t>
      </w:r>
      <w:r w:rsidRPr="001E442C">
        <w:rPr>
          <w:rStyle w:val="Bodytext21"/>
          <w:b/>
          <w:bCs/>
          <w:sz w:val="24"/>
          <w:szCs w:val="24"/>
        </w:rPr>
        <w:t>;;;;;;;;;;;;;;;;;;;;;;;;;;;;RESPONDENT</w:t>
      </w:r>
    </w:p>
    <w:p w:rsidR="005A44BE" w:rsidRPr="001E442C" w:rsidRDefault="005A44BE" w:rsidP="001E442C">
      <w:pPr>
        <w:pStyle w:val="Bodytext20"/>
        <w:shd w:val="clear" w:color="auto" w:fill="auto"/>
        <w:spacing w:line="360" w:lineRule="auto"/>
        <w:ind w:left="1860" w:right="1940" w:firstLine="720"/>
        <w:jc w:val="both"/>
        <w:rPr>
          <w:sz w:val="24"/>
          <w:szCs w:val="24"/>
        </w:rPr>
      </w:pPr>
    </w:p>
    <w:p w:rsidR="00AD75EA" w:rsidRPr="001E442C" w:rsidRDefault="00AB3D4A" w:rsidP="001E442C">
      <w:pPr>
        <w:pStyle w:val="Bodytext30"/>
        <w:shd w:val="clear" w:color="auto" w:fill="auto"/>
        <w:spacing w:line="360" w:lineRule="auto"/>
        <w:ind w:left="60" w:right="60" w:firstLine="0"/>
        <w:rPr>
          <w:sz w:val="24"/>
          <w:szCs w:val="24"/>
        </w:rPr>
      </w:pPr>
      <w:r w:rsidRPr="001E442C">
        <w:rPr>
          <w:rStyle w:val="Bodytext3Spacing0pt"/>
          <w:i/>
          <w:iCs/>
          <w:sz w:val="24"/>
          <w:szCs w:val="24"/>
        </w:rPr>
        <w:t>Administrative Law</w:t>
      </w:r>
      <w:r w:rsidRPr="001E442C">
        <w:rPr>
          <w:rStyle w:val="Bodytext34pt"/>
          <w:sz w:val="24"/>
          <w:szCs w:val="24"/>
        </w:rPr>
        <w:t>—</w:t>
      </w:r>
      <w:r w:rsidRPr="001E442C">
        <w:rPr>
          <w:rStyle w:val="Bodytext31"/>
          <w:i/>
          <w:iCs/>
          <w:sz w:val="24"/>
          <w:szCs w:val="24"/>
        </w:rPr>
        <w:t>Judicial Review</w:t>
      </w:r>
      <w:r w:rsidRPr="001E442C">
        <w:rPr>
          <w:rStyle w:val="Bodytext34pt0"/>
          <w:sz w:val="24"/>
          <w:szCs w:val="24"/>
        </w:rPr>
        <w:t>—</w:t>
      </w:r>
      <w:r w:rsidRPr="001E442C">
        <w:rPr>
          <w:rStyle w:val="Bodytext31"/>
          <w:i/>
          <w:iCs/>
          <w:sz w:val="24"/>
          <w:szCs w:val="24"/>
        </w:rPr>
        <w:t>Meaning of Judicial Review</w:t>
      </w:r>
      <w:r w:rsidRPr="001E442C">
        <w:rPr>
          <w:rStyle w:val="Bodytext34pt"/>
          <w:sz w:val="24"/>
          <w:szCs w:val="24"/>
        </w:rPr>
        <w:t>—</w:t>
      </w:r>
      <w:r w:rsidRPr="001E442C">
        <w:rPr>
          <w:rStyle w:val="Bodytext31"/>
          <w:i/>
          <w:iCs/>
          <w:sz w:val="24"/>
          <w:szCs w:val="24"/>
        </w:rPr>
        <w:t xml:space="preserve">Circumstances </w:t>
      </w:r>
      <w:r w:rsidRPr="001E442C">
        <w:rPr>
          <w:rStyle w:val="Bodytext3Spacing0pt"/>
          <w:i/>
          <w:iCs/>
          <w:sz w:val="24"/>
          <w:szCs w:val="24"/>
        </w:rPr>
        <w:t xml:space="preserve">where </w:t>
      </w:r>
      <w:r w:rsidRPr="001E442C">
        <w:rPr>
          <w:rStyle w:val="Bodytext31"/>
          <w:i/>
          <w:iCs/>
          <w:sz w:val="24"/>
          <w:szCs w:val="24"/>
        </w:rPr>
        <w:t>Judicial Review can be granted</w:t>
      </w:r>
      <w:r w:rsidRPr="001E442C">
        <w:rPr>
          <w:rStyle w:val="Bodytext32"/>
          <w:i/>
          <w:iCs/>
          <w:sz w:val="24"/>
          <w:szCs w:val="24"/>
        </w:rPr>
        <w:t>—</w:t>
      </w:r>
      <w:r w:rsidRPr="001E442C">
        <w:rPr>
          <w:rStyle w:val="Bodytext31"/>
          <w:i/>
          <w:iCs/>
          <w:sz w:val="24"/>
          <w:szCs w:val="24"/>
        </w:rPr>
        <w:t>Purpose of Judicial re</w:t>
      </w:r>
      <w:r w:rsidR="005A44BE" w:rsidRPr="001E442C">
        <w:rPr>
          <w:rStyle w:val="Bodytext31"/>
          <w:i/>
          <w:iCs/>
          <w:sz w:val="24"/>
          <w:szCs w:val="24"/>
        </w:rPr>
        <w:t>view</w:t>
      </w:r>
    </w:p>
    <w:p w:rsidR="00AD75EA" w:rsidRPr="001E442C" w:rsidRDefault="00AB3D4A" w:rsidP="001E442C">
      <w:pPr>
        <w:pStyle w:val="Bodytext30"/>
        <w:shd w:val="clear" w:color="auto" w:fill="auto"/>
        <w:spacing w:line="360" w:lineRule="auto"/>
        <w:ind w:left="60" w:right="60" w:firstLine="0"/>
        <w:rPr>
          <w:sz w:val="24"/>
          <w:szCs w:val="24"/>
        </w:rPr>
      </w:pPr>
      <w:r w:rsidRPr="001E442C">
        <w:rPr>
          <w:rStyle w:val="Bodytext3Spacing0pt"/>
          <w:i/>
          <w:iCs/>
          <w:sz w:val="24"/>
          <w:szCs w:val="24"/>
        </w:rPr>
        <w:t>Administrative Law</w:t>
      </w:r>
      <w:r w:rsidRPr="001E442C">
        <w:rPr>
          <w:rStyle w:val="Bodytext34pt"/>
          <w:sz w:val="24"/>
          <w:szCs w:val="24"/>
        </w:rPr>
        <w:t>—</w:t>
      </w:r>
      <w:r w:rsidRPr="001E442C">
        <w:rPr>
          <w:rStyle w:val="Bodytext31"/>
          <w:i/>
          <w:iCs/>
          <w:sz w:val="24"/>
          <w:szCs w:val="24"/>
        </w:rPr>
        <w:t>Judicial Review</w:t>
      </w:r>
      <w:r w:rsidRPr="001E442C">
        <w:rPr>
          <w:rStyle w:val="Bodytext34pt"/>
          <w:sz w:val="24"/>
          <w:szCs w:val="24"/>
        </w:rPr>
        <w:t>—</w:t>
      </w:r>
      <w:r w:rsidRPr="001E442C">
        <w:rPr>
          <w:rStyle w:val="Bodytext31"/>
          <w:i/>
          <w:iCs/>
          <w:sz w:val="24"/>
          <w:szCs w:val="24"/>
        </w:rPr>
        <w:t>Court of A</w:t>
      </w:r>
      <w:r w:rsidRPr="001E442C">
        <w:rPr>
          <w:rStyle w:val="Bodytext31"/>
          <w:i/>
          <w:iCs/>
          <w:sz w:val="24"/>
          <w:szCs w:val="24"/>
        </w:rPr>
        <w:t>ppeal—Appellant jurisdiction</w:t>
      </w:r>
      <w:r w:rsidRPr="001E442C">
        <w:rPr>
          <w:rStyle w:val="Bodytext34pt"/>
          <w:sz w:val="24"/>
          <w:szCs w:val="24"/>
        </w:rPr>
        <w:t>—</w:t>
      </w:r>
      <w:r w:rsidRPr="001E442C">
        <w:rPr>
          <w:rStyle w:val="Bodytext31"/>
          <w:i/>
          <w:iCs/>
          <w:sz w:val="24"/>
          <w:szCs w:val="24"/>
        </w:rPr>
        <w:t>Right to appeal prerogative orders</w:t>
      </w:r>
      <w:r w:rsidRPr="001E442C">
        <w:rPr>
          <w:rStyle w:val="Bodytext32"/>
          <w:i/>
          <w:iCs/>
          <w:sz w:val="24"/>
          <w:szCs w:val="24"/>
        </w:rPr>
        <w:t>—</w:t>
      </w:r>
      <w:r w:rsidRPr="001E442C">
        <w:rPr>
          <w:rStyle w:val="Bodytext31"/>
          <w:i/>
          <w:iCs/>
          <w:sz w:val="24"/>
          <w:szCs w:val="24"/>
        </w:rPr>
        <w:t>W</w:t>
      </w:r>
      <w:bookmarkStart w:id="0" w:name="_GoBack"/>
      <w:bookmarkEnd w:id="0"/>
      <w:r w:rsidRPr="001E442C">
        <w:rPr>
          <w:rStyle w:val="Bodytext31"/>
          <w:i/>
          <w:iCs/>
          <w:sz w:val="24"/>
          <w:szCs w:val="24"/>
        </w:rPr>
        <w:t>hether respondents had right to appeal to Court of Appeal</w:t>
      </w:r>
    </w:p>
    <w:p w:rsidR="00AD75EA" w:rsidRPr="001E442C" w:rsidRDefault="00AB3D4A" w:rsidP="001E442C">
      <w:pPr>
        <w:pStyle w:val="Bodytext30"/>
        <w:shd w:val="clear" w:color="auto" w:fill="auto"/>
        <w:spacing w:line="360" w:lineRule="auto"/>
        <w:ind w:left="60" w:right="60" w:firstLine="0"/>
        <w:rPr>
          <w:sz w:val="24"/>
          <w:szCs w:val="24"/>
        </w:rPr>
      </w:pPr>
      <w:r w:rsidRPr="001E442C">
        <w:rPr>
          <w:rStyle w:val="Bodytext3Spacing0pt"/>
          <w:i/>
          <w:iCs/>
          <w:sz w:val="24"/>
          <w:szCs w:val="24"/>
        </w:rPr>
        <w:t>Administrative Law</w:t>
      </w:r>
      <w:r w:rsidRPr="001E442C">
        <w:rPr>
          <w:rStyle w:val="Bodytext34pt0"/>
          <w:sz w:val="24"/>
          <w:szCs w:val="24"/>
        </w:rPr>
        <w:t>—</w:t>
      </w:r>
      <w:r w:rsidRPr="001E442C">
        <w:rPr>
          <w:rStyle w:val="Bodytext31"/>
          <w:i/>
          <w:iCs/>
          <w:sz w:val="24"/>
          <w:szCs w:val="24"/>
        </w:rPr>
        <w:t>Judicial Re</w:t>
      </w:r>
      <w:r w:rsidR="005A44BE" w:rsidRPr="001E442C">
        <w:rPr>
          <w:rStyle w:val="Bodytext31"/>
          <w:i/>
          <w:iCs/>
          <w:sz w:val="24"/>
          <w:szCs w:val="24"/>
        </w:rPr>
        <w:t>view</w:t>
      </w:r>
      <w:r w:rsidRPr="001E442C">
        <w:rPr>
          <w:rStyle w:val="Bodytext34pt0"/>
          <w:sz w:val="24"/>
          <w:szCs w:val="24"/>
        </w:rPr>
        <w:t>—</w:t>
      </w:r>
      <w:r w:rsidRPr="001E442C">
        <w:rPr>
          <w:rStyle w:val="Bodytext31"/>
          <w:i/>
          <w:iCs/>
          <w:sz w:val="24"/>
          <w:szCs w:val="24"/>
        </w:rPr>
        <w:t>Jurisdiction</w:t>
      </w:r>
      <w:r w:rsidRPr="001E442C">
        <w:rPr>
          <w:rStyle w:val="Bodytext34pt"/>
          <w:sz w:val="24"/>
          <w:szCs w:val="24"/>
        </w:rPr>
        <w:t>—</w:t>
      </w:r>
      <w:r w:rsidRPr="001E442C">
        <w:rPr>
          <w:rStyle w:val="Bodytext31"/>
          <w:i/>
          <w:iCs/>
          <w:sz w:val="24"/>
          <w:szCs w:val="24"/>
        </w:rPr>
        <w:t>Court of Appeal—Jurisdiction of Court of Appeal—Order made by High Court on matter b</w:t>
      </w:r>
      <w:r w:rsidRPr="001E442C">
        <w:rPr>
          <w:rStyle w:val="Bodytext31"/>
          <w:i/>
          <w:iCs/>
          <w:sz w:val="24"/>
          <w:szCs w:val="24"/>
        </w:rPr>
        <w:t xml:space="preserve">rought </w:t>
      </w:r>
      <w:r w:rsidRPr="001E442C">
        <w:rPr>
          <w:rStyle w:val="Bodytext32"/>
          <w:i/>
          <w:iCs/>
          <w:sz w:val="24"/>
          <w:szCs w:val="24"/>
        </w:rPr>
        <w:t xml:space="preserve">to </w:t>
      </w:r>
      <w:r w:rsidRPr="001E442C">
        <w:rPr>
          <w:rStyle w:val="Bodytext31"/>
          <w:i/>
          <w:iCs/>
          <w:sz w:val="24"/>
          <w:szCs w:val="24"/>
        </w:rPr>
        <w:t xml:space="preserve">it by some statutory provisions and not Civil Procedure Act or Rules is </w:t>
      </w:r>
      <w:r w:rsidR="005A44BE" w:rsidRPr="001E442C">
        <w:rPr>
          <w:rStyle w:val="Bodytext31"/>
          <w:i/>
          <w:iCs/>
          <w:sz w:val="24"/>
          <w:szCs w:val="24"/>
        </w:rPr>
        <w:t>appealable</w:t>
      </w:r>
    </w:p>
    <w:p w:rsidR="00AD75EA" w:rsidRPr="001E442C" w:rsidRDefault="00AB3D4A" w:rsidP="001E442C">
      <w:pPr>
        <w:pStyle w:val="Bodytext30"/>
        <w:shd w:val="clear" w:color="auto" w:fill="auto"/>
        <w:spacing w:after="287" w:line="360" w:lineRule="auto"/>
        <w:ind w:left="60" w:right="60" w:firstLine="0"/>
        <w:rPr>
          <w:sz w:val="24"/>
          <w:szCs w:val="24"/>
        </w:rPr>
      </w:pPr>
      <w:r w:rsidRPr="001E442C">
        <w:rPr>
          <w:rStyle w:val="Bodytext3Spacing0pt"/>
          <w:i/>
          <w:iCs/>
          <w:sz w:val="24"/>
          <w:szCs w:val="24"/>
        </w:rPr>
        <w:t>Civil Procedure</w:t>
      </w:r>
      <w:r w:rsidRPr="001E442C">
        <w:rPr>
          <w:rStyle w:val="Bodytext34pt0"/>
          <w:sz w:val="24"/>
          <w:szCs w:val="24"/>
        </w:rPr>
        <w:t>—</w:t>
      </w:r>
      <w:r w:rsidRPr="001E442C">
        <w:rPr>
          <w:rStyle w:val="Bodytext31"/>
          <w:i/>
          <w:iCs/>
          <w:sz w:val="24"/>
          <w:szCs w:val="24"/>
        </w:rPr>
        <w:t>Appeals</w:t>
      </w:r>
      <w:r w:rsidRPr="001E442C">
        <w:rPr>
          <w:rStyle w:val="Bodytext32"/>
          <w:i/>
          <w:iCs/>
          <w:sz w:val="24"/>
          <w:szCs w:val="24"/>
        </w:rPr>
        <w:t>—</w:t>
      </w:r>
      <w:r w:rsidRPr="001E442C">
        <w:rPr>
          <w:rStyle w:val="Bodytext31"/>
          <w:i/>
          <w:iCs/>
          <w:sz w:val="24"/>
          <w:szCs w:val="24"/>
        </w:rPr>
        <w:t>Court of Appeal—Leave to appeal</w:t>
      </w:r>
      <w:r w:rsidRPr="001E442C">
        <w:rPr>
          <w:rStyle w:val="Bodytext32"/>
          <w:i/>
          <w:iCs/>
          <w:sz w:val="24"/>
          <w:szCs w:val="24"/>
        </w:rPr>
        <w:t>—</w:t>
      </w:r>
      <w:r w:rsidRPr="001E442C">
        <w:rPr>
          <w:rStyle w:val="Bodytext31"/>
          <w:i/>
          <w:iCs/>
          <w:sz w:val="24"/>
          <w:szCs w:val="24"/>
        </w:rPr>
        <w:t xml:space="preserve">Order 40 rule 1 (2) of Civil Procedure </w:t>
      </w:r>
      <w:r w:rsidRPr="001E442C">
        <w:rPr>
          <w:rStyle w:val="Bodytext32"/>
          <w:i/>
          <w:iCs/>
          <w:sz w:val="24"/>
          <w:szCs w:val="24"/>
        </w:rPr>
        <w:t>Rules—</w:t>
      </w:r>
      <w:proofErr w:type="gramStart"/>
      <w:r w:rsidRPr="001E442C">
        <w:rPr>
          <w:rStyle w:val="Bodytext31"/>
          <w:i/>
          <w:iCs/>
          <w:sz w:val="24"/>
          <w:szCs w:val="24"/>
        </w:rPr>
        <w:t>Whether</w:t>
      </w:r>
      <w:proofErr w:type="gramEnd"/>
      <w:r w:rsidRPr="001E442C">
        <w:rPr>
          <w:rStyle w:val="Bodytext31"/>
          <w:i/>
          <w:iCs/>
          <w:sz w:val="24"/>
          <w:szCs w:val="24"/>
        </w:rPr>
        <w:t xml:space="preserve"> respondent’s failure to </w:t>
      </w:r>
      <w:r w:rsidRPr="001E442C">
        <w:rPr>
          <w:rStyle w:val="Bodytext32"/>
          <w:i/>
          <w:iCs/>
          <w:sz w:val="24"/>
          <w:szCs w:val="24"/>
        </w:rPr>
        <w:t xml:space="preserve">seek </w:t>
      </w:r>
      <w:r w:rsidRPr="001E442C">
        <w:rPr>
          <w:rStyle w:val="Bodytext31"/>
          <w:i/>
          <w:iCs/>
          <w:sz w:val="24"/>
          <w:szCs w:val="24"/>
        </w:rPr>
        <w:t xml:space="preserve">leave to appeal rendered </w:t>
      </w:r>
      <w:r w:rsidRPr="001E442C">
        <w:rPr>
          <w:rStyle w:val="Bodytext31"/>
          <w:i/>
          <w:iCs/>
          <w:sz w:val="24"/>
          <w:szCs w:val="24"/>
        </w:rPr>
        <w:t>appeal incompetent</w:t>
      </w:r>
    </w:p>
    <w:p w:rsidR="00AD75EA" w:rsidRPr="001E442C" w:rsidRDefault="00AB3D4A" w:rsidP="001E442C">
      <w:pPr>
        <w:pStyle w:val="Bodytext30"/>
        <w:shd w:val="clear" w:color="auto" w:fill="auto"/>
        <w:spacing w:after="215" w:line="360" w:lineRule="auto"/>
        <w:ind w:left="60" w:firstLine="0"/>
        <w:rPr>
          <w:sz w:val="24"/>
          <w:szCs w:val="24"/>
        </w:rPr>
      </w:pPr>
      <w:r w:rsidRPr="001E442C">
        <w:rPr>
          <w:rStyle w:val="Bodytext3Spacing0pt"/>
          <w:i/>
          <w:iCs/>
          <w:sz w:val="24"/>
          <w:szCs w:val="24"/>
        </w:rPr>
        <w:t>Administrative Law</w:t>
      </w:r>
      <w:r w:rsidRPr="001E442C">
        <w:rPr>
          <w:rStyle w:val="Bodytext34pt0"/>
          <w:sz w:val="24"/>
          <w:szCs w:val="24"/>
        </w:rPr>
        <w:t>—</w:t>
      </w:r>
      <w:r w:rsidRPr="001E442C">
        <w:rPr>
          <w:rStyle w:val="Bodytext31"/>
          <w:i/>
          <w:iCs/>
          <w:sz w:val="24"/>
          <w:szCs w:val="24"/>
        </w:rPr>
        <w:t>Judicial Review</w:t>
      </w:r>
      <w:r w:rsidRPr="001E442C">
        <w:rPr>
          <w:rStyle w:val="Bodytext34pt0"/>
          <w:sz w:val="24"/>
          <w:szCs w:val="24"/>
        </w:rPr>
        <w:t>—</w:t>
      </w:r>
      <w:r w:rsidRPr="001E442C">
        <w:rPr>
          <w:rStyle w:val="Bodytext31"/>
          <w:i/>
          <w:iCs/>
          <w:sz w:val="24"/>
          <w:szCs w:val="24"/>
        </w:rPr>
        <w:t>Certiorari</w:t>
      </w:r>
      <w:r w:rsidRPr="001E442C">
        <w:rPr>
          <w:rStyle w:val="Bodytext34pt"/>
          <w:sz w:val="24"/>
          <w:szCs w:val="24"/>
        </w:rPr>
        <w:t>—</w:t>
      </w:r>
      <w:r w:rsidRPr="001E442C">
        <w:rPr>
          <w:rStyle w:val="Bodytext31"/>
          <w:i/>
          <w:iCs/>
          <w:sz w:val="24"/>
          <w:szCs w:val="24"/>
        </w:rPr>
        <w:t>When certiorari can be ordered</w:t>
      </w:r>
    </w:p>
    <w:p w:rsidR="00AD75EA" w:rsidRPr="001E442C" w:rsidRDefault="00AB3D4A" w:rsidP="001E442C">
      <w:pPr>
        <w:pStyle w:val="BodyText50"/>
        <w:shd w:val="clear" w:color="auto" w:fill="auto"/>
        <w:spacing w:before="0" w:line="360" w:lineRule="auto"/>
        <w:ind w:left="60" w:right="60" w:firstLine="0"/>
        <w:rPr>
          <w:sz w:val="24"/>
          <w:szCs w:val="24"/>
        </w:rPr>
      </w:pPr>
      <w:r w:rsidRPr="001E442C">
        <w:rPr>
          <w:rStyle w:val="BodyText1"/>
          <w:sz w:val="24"/>
          <w:szCs w:val="24"/>
        </w:rPr>
        <w:t xml:space="preserve">The applicant, a graduate of law from The Uganda Pentecostal University applied to the respondent for admission to the Bar Course. The respondent </w:t>
      </w:r>
      <w:r w:rsidRPr="001E442C">
        <w:rPr>
          <w:rStyle w:val="BodyText1"/>
          <w:sz w:val="24"/>
          <w:szCs w:val="24"/>
        </w:rPr>
        <w:t>denied the applicant and other applicants from the same University on grounds that the University had not had its Bachelor of Laws training program accredited by the Law Council through its Committee for Legal Education and Training under the provisions of</w:t>
      </w:r>
      <w:r w:rsidRPr="001E442C">
        <w:rPr>
          <w:rStyle w:val="BodyText1"/>
          <w:sz w:val="24"/>
          <w:szCs w:val="24"/>
        </w:rPr>
        <w:t xml:space="preserve"> the Advocates’ Act as amended </w:t>
      </w:r>
      <w:r w:rsidRPr="001E442C">
        <w:rPr>
          <w:rStyle w:val="BodyText1"/>
          <w:sz w:val="24"/>
          <w:szCs w:val="24"/>
        </w:rPr>
        <w:lastRenderedPageBreak/>
        <w:t>and the Rules made thereunder. The applicant applied for judicial review of the respondent’s decision by Originating Motion under Order 42A rule 2 of the Civil Procedure (Amendment) (Judicial Review) Rules in Civil Applicatio</w:t>
      </w:r>
      <w:r w:rsidRPr="001E442C">
        <w:rPr>
          <w:rStyle w:val="BodyText1"/>
          <w:sz w:val="24"/>
          <w:szCs w:val="24"/>
        </w:rPr>
        <w:t>n No. 589 of 2005. It sought prerogative orders of certiorari, mandamus and declaration.</w:t>
      </w:r>
    </w:p>
    <w:p w:rsidR="00AD75EA" w:rsidRPr="001E442C" w:rsidRDefault="00AB3D4A" w:rsidP="001E442C">
      <w:pPr>
        <w:pStyle w:val="BodyText50"/>
        <w:shd w:val="clear" w:color="auto" w:fill="auto"/>
        <w:spacing w:before="0" w:after="236" w:line="360" w:lineRule="auto"/>
        <w:ind w:left="60" w:right="60" w:firstLine="0"/>
        <w:rPr>
          <w:sz w:val="24"/>
          <w:szCs w:val="24"/>
        </w:rPr>
      </w:pPr>
      <w:r w:rsidRPr="001E442C">
        <w:rPr>
          <w:rStyle w:val="BodyText1"/>
          <w:sz w:val="24"/>
          <w:szCs w:val="24"/>
        </w:rPr>
        <w:t>The learned trial Judge allowed the application. Being dissatisfied, the respondent filed Civil Application No. 3 of 2006 against the learned trial Judge’s decision. T</w:t>
      </w:r>
      <w:r w:rsidRPr="001E442C">
        <w:rPr>
          <w:rStyle w:val="BodyText1"/>
          <w:sz w:val="24"/>
          <w:szCs w:val="24"/>
        </w:rPr>
        <w:t>his application sought for orders that the Notice of Appeal and the appeal in Civil Application No. 3 of 2006 be struck out with costs. The main grounds of this application were that there is no right of appeal from prerogative orders of certiorari, mandam</w:t>
      </w:r>
      <w:r w:rsidRPr="001E442C">
        <w:rPr>
          <w:rStyle w:val="BodyText1"/>
          <w:sz w:val="24"/>
          <w:szCs w:val="24"/>
        </w:rPr>
        <w:t>us and prohibition and alternatively, an essential step required by the rules had never been taken and as such the appeal was incompetent.</w:t>
      </w:r>
    </w:p>
    <w:p w:rsidR="001E442C" w:rsidRPr="001E442C" w:rsidRDefault="00AB3D4A" w:rsidP="001E442C">
      <w:pPr>
        <w:pStyle w:val="BodyText50"/>
        <w:shd w:val="clear" w:color="auto" w:fill="auto"/>
        <w:spacing w:before="0" w:after="0" w:line="360" w:lineRule="auto"/>
        <w:ind w:left="60" w:right="60" w:firstLine="0"/>
        <w:rPr>
          <w:rStyle w:val="BodyText1"/>
          <w:sz w:val="24"/>
          <w:szCs w:val="24"/>
        </w:rPr>
      </w:pPr>
      <w:r w:rsidRPr="001E442C">
        <w:rPr>
          <w:rStyle w:val="BodyText1"/>
          <w:sz w:val="24"/>
          <w:szCs w:val="24"/>
        </w:rPr>
        <w:t>Counsel for the applicant argued that neither the Judicature Act nor the Civil Procedure (Amendment) (Judicial Review) Rules give a right of appeal against orders made in</w:t>
      </w:r>
      <w:r w:rsidR="001E442C" w:rsidRPr="001E442C">
        <w:rPr>
          <w:rStyle w:val="BodyText1"/>
          <w:sz w:val="24"/>
          <w:szCs w:val="24"/>
        </w:rPr>
        <w:t xml:space="preserve"> </w:t>
      </w:r>
      <w:r w:rsidRPr="001E442C">
        <w:rPr>
          <w:rStyle w:val="BodyText1"/>
          <w:sz w:val="24"/>
          <w:szCs w:val="24"/>
        </w:rPr>
        <w:t>judicial review. That a right of appeal is a creature of statute and there is no right of appeal unless prescribed by law.</w:t>
      </w:r>
    </w:p>
    <w:p w:rsidR="00AD75EA" w:rsidRPr="001E442C" w:rsidRDefault="00AB3D4A" w:rsidP="001E442C">
      <w:pPr>
        <w:pStyle w:val="BodyText50"/>
        <w:shd w:val="clear" w:color="auto" w:fill="auto"/>
        <w:spacing w:before="0" w:after="0" w:line="360" w:lineRule="auto"/>
        <w:ind w:left="60" w:right="60" w:firstLine="0"/>
        <w:rPr>
          <w:sz w:val="24"/>
          <w:szCs w:val="24"/>
        </w:rPr>
      </w:pPr>
      <w:r w:rsidRPr="001E442C">
        <w:rPr>
          <w:rStyle w:val="BodyText1"/>
          <w:sz w:val="24"/>
          <w:szCs w:val="24"/>
        </w:rPr>
        <w:t xml:space="preserve">Counsel further contended that it is only the Chief Justice who is empowered by Section 42 of the Judicature Act to make rules under </w:t>
      </w:r>
      <w:r w:rsidRPr="001E442C">
        <w:rPr>
          <w:rStyle w:val="BodyText1"/>
          <w:sz w:val="24"/>
          <w:szCs w:val="24"/>
        </w:rPr>
        <w:t>Section 36 of the same Act. Order 42A of the Civil Procedure (Amendment) (Judicial Review) Rules was contrary to the law and therefore, cannot be construed as giving appellate jurisdiction from orders made under Section 36 of the Judicature Act. Alternativ</w:t>
      </w:r>
      <w:r w:rsidRPr="001E442C">
        <w:rPr>
          <w:rStyle w:val="BodyText1"/>
          <w:sz w:val="24"/>
          <w:szCs w:val="24"/>
        </w:rPr>
        <w:t>ely, Counsel urged that the appeal was incompetent because no leave was obtained as required by Order 40 rule 1 of the Civil Procedure Rules.</w:t>
      </w:r>
    </w:p>
    <w:p w:rsidR="00AD75EA" w:rsidRPr="001E442C" w:rsidRDefault="00AB3D4A" w:rsidP="001E442C">
      <w:pPr>
        <w:pStyle w:val="BodyText50"/>
        <w:shd w:val="clear" w:color="auto" w:fill="auto"/>
        <w:spacing w:before="0" w:line="360" w:lineRule="auto"/>
        <w:ind w:left="20" w:right="40" w:firstLine="0"/>
        <w:rPr>
          <w:sz w:val="24"/>
          <w:szCs w:val="24"/>
        </w:rPr>
      </w:pPr>
      <w:r w:rsidRPr="001E442C">
        <w:rPr>
          <w:rStyle w:val="BodyText1"/>
          <w:sz w:val="24"/>
          <w:szCs w:val="24"/>
        </w:rPr>
        <w:t>For the respondent, it was contended that Article 134 (2) of the Constitution of Uganda, 1995, Section 10 of the J</w:t>
      </w:r>
      <w:r w:rsidRPr="001E442C">
        <w:rPr>
          <w:rStyle w:val="BodyText1"/>
          <w:sz w:val="24"/>
          <w:szCs w:val="24"/>
        </w:rPr>
        <w:t xml:space="preserve">udicature Act and the Rules made thereunder and the Civil Procedure Act provide for a right of appeal made under judicial review. Section 10 of the Judicature Act clearly shows that once the Constitution, the Judicature Act or any other law prescribes for </w:t>
      </w:r>
      <w:r w:rsidRPr="001E442C">
        <w:rPr>
          <w:rStyle w:val="BodyText1"/>
          <w:sz w:val="24"/>
          <w:szCs w:val="24"/>
        </w:rPr>
        <w:t xml:space="preserve">the making of the decision by the High Court; such a decision is </w:t>
      </w:r>
      <w:r w:rsidR="001E442C" w:rsidRPr="001E442C">
        <w:rPr>
          <w:rStyle w:val="BodyText1"/>
          <w:sz w:val="24"/>
          <w:szCs w:val="24"/>
        </w:rPr>
        <w:t>appealable</w:t>
      </w:r>
      <w:r w:rsidRPr="001E442C">
        <w:rPr>
          <w:rStyle w:val="BodyText1"/>
          <w:sz w:val="24"/>
          <w:szCs w:val="24"/>
        </w:rPr>
        <w:t xml:space="preserve"> to the Court of Appeal. That Section 36 of the Judicature Act which empowers the High Court to make prerogative orders is a decision prescribed by law and is therefore </w:t>
      </w:r>
      <w:r w:rsidR="001E442C" w:rsidRPr="001E442C">
        <w:rPr>
          <w:rStyle w:val="BodyText1"/>
          <w:sz w:val="24"/>
          <w:szCs w:val="24"/>
        </w:rPr>
        <w:t>appealable</w:t>
      </w:r>
      <w:r w:rsidRPr="001E442C">
        <w:rPr>
          <w:rStyle w:val="BodyText1"/>
          <w:sz w:val="24"/>
          <w:szCs w:val="24"/>
        </w:rPr>
        <w:t xml:space="preserve"> t</w:t>
      </w:r>
      <w:r w:rsidRPr="001E442C">
        <w:rPr>
          <w:rStyle w:val="BodyText1"/>
          <w:sz w:val="24"/>
          <w:szCs w:val="24"/>
        </w:rPr>
        <w:t xml:space="preserve">o the </w:t>
      </w:r>
      <w:r w:rsidRPr="001E442C">
        <w:rPr>
          <w:rStyle w:val="BodyText1"/>
          <w:sz w:val="24"/>
          <w:szCs w:val="24"/>
        </w:rPr>
        <w:lastRenderedPageBreak/>
        <w:t>Court of appeal.</w:t>
      </w:r>
    </w:p>
    <w:p w:rsidR="00AD75EA" w:rsidRPr="001E442C" w:rsidRDefault="00AB3D4A" w:rsidP="001E442C">
      <w:pPr>
        <w:pStyle w:val="BodyText50"/>
        <w:shd w:val="clear" w:color="auto" w:fill="auto"/>
        <w:spacing w:before="0" w:line="360" w:lineRule="auto"/>
        <w:ind w:left="20" w:right="40" w:firstLine="0"/>
        <w:rPr>
          <w:sz w:val="24"/>
          <w:szCs w:val="24"/>
        </w:rPr>
      </w:pPr>
      <w:r w:rsidRPr="001E442C">
        <w:rPr>
          <w:rStyle w:val="BodyText1"/>
          <w:sz w:val="24"/>
          <w:szCs w:val="24"/>
        </w:rPr>
        <w:t xml:space="preserve">Further, Counsel urged that the effect of Section 10 of the Judicature Act and Section 66 of the Civil Procedure Act is that where an appeal from the High Court to the Court </w:t>
      </w:r>
      <w:r w:rsidRPr="001E442C">
        <w:rPr>
          <w:rStyle w:val="BodyText22"/>
          <w:sz w:val="24"/>
          <w:szCs w:val="24"/>
        </w:rPr>
        <w:t xml:space="preserve">of </w:t>
      </w:r>
      <w:r w:rsidRPr="001E442C">
        <w:rPr>
          <w:rStyle w:val="BodyText1"/>
          <w:sz w:val="24"/>
          <w:szCs w:val="24"/>
        </w:rPr>
        <w:t>Appeal is not specifically excluded, it lies as of right</w:t>
      </w:r>
      <w:r w:rsidRPr="001E442C">
        <w:rPr>
          <w:rStyle w:val="BodyText1"/>
          <w:sz w:val="24"/>
          <w:szCs w:val="24"/>
        </w:rPr>
        <w:t xml:space="preserve"> that is where it is obvious that there is a right </w:t>
      </w:r>
      <w:r w:rsidRPr="001E442C">
        <w:rPr>
          <w:rStyle w:val="BodyText22"/>
          <w:sz w:val="24"/>
          <w:szCs w:val="24"/>
        </w:rPr>
        <w:t xml:space="preserve">of </w:t>
      </w:r>
      <w:r w:rsidRPr="001E442C">
        <w:rPr>
          <w:rStyle w:val="BodyText1"/>
          <w:sz w:val="24"/>
          <w:szCs w:val="24"/>
        </w:rPr>
        <w:t>appeal but the draftsman did not clearly say so, the Courts have the duty when interpreting the law to imply the right of appeal. On the alternative ground, counsel submitted that there was no need to s</w:t>
      </w:r>
      <w:r w:rsidRPr="001E442C">
        <w:rPr>
          <w:rStyle w:val="BodyText1"/>
          <w:sz w:val="24"/>
          <w:szCs w:val="24"/>
        </w:rPr>
        <w:t>eek for leave before instituting the appeal because this application was brought by originating summons but was an actual suit and the learned trial Judge finally settled all the rights between the parties.</w:t>
      </w:r>
    </w:p>
    <w:p w:rsidR="00AD75EA" w:rsidRPr="001E442C" w:rsidRDefault="00AB3D4A" w:rsidP="001E442C">
      <w:pPr>
        <w:pStyle w:val="BodyText50"/>
        <w:shd w:val="clear" w:color="auto" w:fill="auto"/>
        <w:spacing w:before="0" w:after="283" w:line="360" w:lineRule="auto"/>
        <w:ind w:left="20" w:right="40" w:firstLine="0"/>
        <w:rPr>
          <w:sz w:val="24"/>
          <w:szCs w:val="24"/>
        </w:rPr>
      </w:pPr>
      <w:r w:rsidRPr="001E442C">
        <w:rPr>
          <w:rStyle w:val="BodyText1"/>
          <w:sz w:val="24"/>
          <w:szCs w:val="24"/>
        </w:rPr>
        <w:t xml:space="preserve">The issue in this application seemed to </w:t>
      </w:r>
      <w:r w:rsidRPr="001E442C">
        <w:rPr>
          <w:rStyle w:val="BodyText22"/>
          <w:sz w:val="24"/>
          <w:szCs w:val="24"/>
        </w:rPr>
        <w:t xml:space="preserve">be </w:t>
      </w:r>
      <w:r w:rsidRPr="001E442C">
        <w:rPr>
          <w:rStyle w:val="BodyText1"/>
          <w:sz w:val="24"/>
          <w:szCs w:val="24"/>
        </w:rPr>
        <w:t>whethe</w:t>
      </w:r>
      <w:r w:rsidRPr="001E442C">
        <w:rPr>
          <w:rStyle w:val="BodyText1"/>
          <w:sz w:val="24"/>
          <w:szCs w:val="24"/>
        </w:rPr>
        <w:t xml:space="preserve">r or not there is a law which creates </w:t>
      </w:r>
      <w:r w:rsidRPr="001E442C">
        <w:rPr>
          <w:rStyle w:val="BodyText22"/>
          <w:sz w:val="24"/>
          <w:szCs w:val="24"/>
        </w:rPr>
        <w:t xml:space="preserve">a </w:t>
      </w:r>
      <w:r w:rsidRPr="001E442C">
        <w:rPr>
          <w:rStyle w:val="BodyText1"/>
          <w:sz w:val="24"/>
          <w:szCs w:val="24"/>
        </w:rPr>
        <w:t xml:space="preserve">right </w:t>
      </w:r>
      <w:r w:rsidRPr="001E442C">
        <w:rPr>
          <w:rStyle w:val="BodyText22"/>
          <w:sz w:val="24"/>
          <w:szCs w:val="24"/>
        </w:rPr>
        <w:t xml:space="preserve">of appeal </w:t>
      </w:r>
      <w:r w:rsidRPr="001E442C">
        <w:rPr>
          <w:rStyle w:val="BodyText1"/>
          <w:sz w:val="24"/>
          <w:szCs w:val="24"/>
        </w:rPr>
        <w:t xml:space="preserve">from the </w:t>
      </w:r>
      <w:r w:rsidRPr="001E442C">
        <w:rPr>
          <w:rStyle w:val="BodyText22"/>
          <w:sz w:val="24"/>
          <w:szCs w:val="24"/>
        </w:rPr>
        <w:t xml:space="preserve">decisions of </w:t>
      </w:r>
      <w:r w:rsidRPr="001E442C">
        <w:rPr>
          <w:rStyle w:val="BodyText1"/>
          <w:sz w:val="24"/>
          <w:szCs w:val="24"/>
        </w:rPr>
        <w:t xml:space="preserve">the High Court </w:t>
      </w:r>
      <w:r w:rsidRPr="001E442C">
        <w:rPr>
          <w:rStyle w:val="BodyText22"/>
          <w:sz w:val="24"/>
          <w:szCs w:val="24"/>
        </w:rPr>
        <w:t xml:space="preserve">to </w:t>
      </w:r>
      <w:r w:rsidRPr="001E442C">
        <w:rPr>
          <w:rStyle w:val="BodyText1"/>
          <w:sz w:val="24"/>
          <w:szCs w:val="24"/>
        </w:rPr>
        <w:t xml:space="preserve">the </w:t>
      </w:r>
      <w:r w:rsidRPr="001E442C">
        <w:rPr>
          <w:rStyle w:val="BodyText22"/>
          <w:sz w:val="24"/>
          <w:szCs w:val="24"/>
        </w:rPr>
        <w:t xml:space="preserve">Court </w:t>
      </w:r>
      <w:r w:rsidRPr="001E442C">
        <w:rPr>
          <w:rStyle w:val="BodyText1"/>
          <w:sz w:val="24"/>
          <w:szCs w:val="24"/>
        </w:rPr>
        <w:t>of Appeal against prerogative orde</w:t>
      </w:r>
      <w:r w:rsidR="001E442C" w:rsidRPr="001E442C">
        <w:rPr>
          <w:rStyle w:val="BodyText1"/>
          <w:sz w:val="24"/>
          <w:szCs w:val="24"/>
        </w:rPr>
        <w:t>r</w:t>
      </w:r>
      <w:r w:rsidRPr="001E442C">
        <w:rPr>
          <w:rStyle w:val="BodyText1"/>
          <w:sz w:val="24"/>
          <w:szCs w:val="24"/>
        </w:rPr>
        <w:t>s of certiorari, mandamus and prohibition.</w:t>
      </w:r>
    </w:p>
    <w:p w:rsidR="00AD75EA" w:rsidRPr="001E442C" w:rsidRDefault="00AB3D4A" w:rsidP="001E442C">
      <w:pPr>
        <w:pStyle w:val="Heading10"/>
        <w:keepNext/>
        <w:keepLines/>
        <w:shd w:val="clear" w:color="auto" w:fill="auto"/>
        <w:spacing w:before="0" w:after="0" w:line="360" w:lineRule="auto"/>
        <w:ind w:left="20" w:firstLine="0"/>
        <w:rPr>
          <w:sz w:val="24"/>
          <w:szCs w:val="24"/>
        </w:rPr>
      </w:pPr>
      <w:bookmarkStart w:id="1" w:name="bookmark0"/>
      <w:r w:rsidRPr="001E442C">
        <w:rPr>
          <w:rStyle w:val="Heading11"/>
          <w:b/>
          <w:bCs/>
          <w:sz w:val="24"/>
          <w:szCs w:val="24"/>
        </w:rPr>
        <w:t>HELD:</w:t>
      </w:r>
      <w:bookmarkEnd w:id="1"/>
    </w:p>
    <w:p w:rsidR="00AD75EA" w:rsidRPr="001E442C" w:rsidRDefault="00AB3D4A" w:rsidP="001E442C">
      <w:pPr>
        <w:pStyle w:val="BodyText50"/>
        <w:numPr>
          <w:ilvl w:val="0"/>
          <w:numId w:val="1"/>
        </w:numPr>
        <w:shd w:val="clear" w:color="auto" w:fill="auto"/>
        <w:tabs>
          <w:tab w:val="left" w:pos="671"/>
        </w:tabs>
        <w:spacing w:before="0" w:after="244" w:line="360" w:lineRule="auto"/>
        <w:ind w:left="700" w:right="40"/>
        <w:rPr>
          <w:sz w:val="24"/>
          <w:szCs w:val="24"/>
        </w:rPr>
      </w:pPr>
      <w:r w:rsidRPr="001E442C">
        <w:rPr>
          <w:rStyle w:val="BodyText1"/>
          <w:sz w:val="24"/>
          <w:szCs w:val="24"/>
        </w:rPr>
        <w:t xml:space="preserve">The Court agreed with both counsel in their submission that appellate </w:t>
      </w:r>
      <w:r w:rsidRPr="001E442C">
        <w:rPr>
          <w:rStyle w:val="BodyText22"/>
          <w:sz w:val="24"/>
          <w:szCs w:val="24"/>
        </w:rPr>
        <w:t xml:space="preserve">jurisdiction </w:t>
      </w:r>
      <w:r w:rsidRPr="001E442C">
        <w:rPr>
          <w:rStyle w:val="BodyText1"/>
          <w:sz w:val="24"/>
          <w:szCs w:val="24"/>
        </w:rPr>
        <w:t xml:space="preserve">is a creature of statute. A right of appeal does not </w:t>
      </w:r>
      <w:r w:rsidR="001E442C" w:rsidRPr="001E442C">
        <w:rPr>
          <w:rStyle w:val="BodyText1"/>
          <w:sz w:val="24"/>
          <w:szCs w:val="24"/>
        </w:rPr>
        <w:t>h</w:t>
      </w:r>
      <w:r w:rsidRPr="001E442C">
        <w:rPr>
          <w:rStyle w:val="BodyText1"/>
          <w:sz w:val="24"/>
          <w:szCs w:val="24"/>
        </w:rPr>
        <w:t xml:space="preserve">ave to be created by the </w:t>
      </w:r>
      <w:r w:rsidRPr="001E442C">
        <w:rPr>
          <w:rStyle w:val="BodyText22"/>
          <w:sz w:val="24"/>
          <w:szCs w:val="24"/>
        </w:rPr>
        <w:t xml:space="preserve">law, </w:t>
      </w:r>
      <w:r w:rsidRPr="001E442C">
        <w:rPr>
          <w:rStyle w:val="BodyText1"/>
          <w:sz w:val="24"/>
          <w:szCs w:val="24"/>
        </w:rPr>
        <w:t>which gives rise to a specific action or relief.</w:t>
      </w:r>
    </w:p>
    <w:p w:rsidR="00AD75EA" w:rsidRPr="001E442C" w:rsidRDefault="00AB3D4A" w:rsidP="001E442C">
      <w:pPr>
        <w:pStyle w:val="BodyText50"/>
        <w:numPr>
          <w:ilvl w:val="0"/>
          <w:numId w:val="1"/>
        </w:numPr>
        <w:shd w:val="clear" w:color="auto" w:fill="auto"/>
        <w:tabs>
          <w:tab w:val="left" w:pos="705"/>
        </w:tabs>
        <w:spacing w:before="0" w:line="360" w:lineRule="auto"/>
        <w:ind w:left="700" w:right="40"/>
        <w:rPr>
          <w:sz w:val="24"/>
          <w:szCs w:val="24"/>
        </w:rPr>
      </w:pPr>
      <w:r w:rsidRPr="001E442C">
        <w:rPr>
          <w:rStyle w:val="BodyText1"/>
          <w:sz w:val="24"/>
          <w:szCs w:val="24"/>
        </w:rPr>
        <w:t>Section 36 of the Judicature Act empower</w:t>
      </w:r>
      <w:r w:rsidRPr="001E442C">
        <w:rPr>
          <w:rStyle w:val="BodyText1"/>
          <w:sz w:val="24"/>
          <w:szCs w:val="24"/>
        </w:rPr>
        <w:t xml:space="preserve">s the High Court to issue orders </w:t>
      </w:r>
      <w:r w:rsidRPr="001E442C">
        <w:rPr>
          <w:rStyle w:val="BodyText22"/>
          <w:sz w:val="24"/>
          <w:szCs w:val="24"/>
        </w:rPr>
        <w:t xml:space="preserve">of </w:t>
      </w:r>
      <w:r w:rsidRPr="001E442C">
        <w:rPr>
          <w:rStyle w:val="BodyText1"/>
          <w:sz w:val="24"/>
          <w:szCs w:val="24"/>
        </w:rPr>
        <w:t xml:space="preserve">certiorari, mandamus and prohibition. The right of appeal in prerogative orders </w:t>
      </w:r>
      <w:r w:rsidRPr="001E442C">
        <w:rPr>
          <w:rStyle w:val="BodyText22"/>
          <w:sz w:val="24"/>
          <w:szCs w:val="24"/>
        </w:rPr>
        <w:t xml:space="preserve">under </w:t>
      </w:r>
      <w:r w:rsidRPr="001E442C">
        <w:rPr>
          <w:rStyle w:val="BodyText1"/>
          <w:sz w:val="24"/>
          <w:szCs w:val="24"/>
        </w:rPr>
        <w:t xml:space="preserve">Section 36 is provided </w:t>
      </w:r>
      <w:r w:rsidRPr="001E442C">
        <w:rPr>
          <w:rStyle w:val="BodyText22"/>
          <w:sz w:val="24"/>
          <w:szCs w:val="24"/>
        </w:rPr>
        <w:t xml:space="preserve">for </w:t>
      </w:r>
      <w:r w:rsidRPr="001E442C">
        <w:rPr>
          <w:rStyle w:val="BodyText1"/>
          <w:sz w:val="24"/>
          <w:szCs w:val="24"/>
        </w:rPr>
        <w:t xml:space="preserve">in Sections 10 and 66 of the Judicature Act and </w:t>
      </w:r>
      <w:r w:rsidRPr="001E442C">
        <w:rPr>
          <w:rStyle w:val="BodyText22"/>
          <w:sz w:val="24"/>
          <w:szCs w:val="24"/>
        </w:rPr>
        <w:t xml:space="preserve">of </w:t>
      </w:r>
      <w:r w:rsidRPr="001E442C">
        <w:rPr>
          <w:rStyle w:val="BodyText1"/>
          <w:sz w:val="24"/>
          <w:szCs w:val="24"/>
        </w:rPr>
        <w:t>the Civil Procedure Act respectively. These two Sections</w:t>
      </w:r>
      <w:r w:rsidRPr="001E442C">
        <w:rPr>
          <w:rStyle w:val="BodyText1"/>
          <w:sz w:val="24"/>
          <w:szCs w:val="24"/>
        </w:rPr>
        <w:t xml:space="preserve"> have the same effect thus; the Court of Appeal has the jurisdiction to hear appeals from decisions </w:t>
      </w:r>
      <w:r w:rsidRPr="001E442C">
        <w:rPr>
          <w:rStyle w:val="BodyText22"/>
          <w:sz w:val="24"/>
          <w:szCs w:val="24"/>
        </w:rPr>
        <w:t xml:space="preserve">of </w:t>
      </w:r>
      <w:r w:rsidRPr="001E442C">
        <w:rPr>
          <w:rStyle w:val="BodyText1"/>
          <w:sz w:val="24"/>
          <w:szCs w:val="24"/>
        </w:rPr>
        <w:t>t</w:t>
      </w:r>
      <w:r w:rsidR="001E442C" w:rsidRPr="001E442C">
        <w:rPr>
          <w:rStyle w:val="BodyText1"/>
          <w:sz w:val="24"/>
          <w:szCs w:val="24"/>
        </w:rPr>
        <w:t>he</w:t>
      </w:r>
      <w:r w:rsidRPr="001E442C">
        <w:rPr>
          <w:rStyle w:val="BodyText1"/>
          <w:sz w:val="24"/>
          <w:szCs w:val="24"/>
        </w:rPr>
        <w:t xml:space="preserve"> High Court. Therefore, where an order is made by the </w:t>
      </w:r>
      <w:r w:rsidRPr="001E442C">
        <w:rPr>
          <w:rStyle w:val="BodyText22"/>
          <w:sz w:val="24"/>
          <w:szCs w:val="24"/>
        </w:rPr>
        <w:t xml:space="preserve">High </w:t>
      </w:r>
      <w:r w:rsidRPr="001E442C">
        <w:rPr>
          <w:rStyle w:val="BodyText1"/>
          <w:sz w:val="24"/>
          <w:szCs w:val="24"/>
        </w:rPr>
        <w:t xml:space="preserve">Court on a matter brought to </w:t>
      </w:r>
      <w:r w:rsidRPr="001E442C">
        <w:rPr>
          <w:rStyle w:val="BodyText22"/>
          <w:sz w:val="24"/>
          <w:szCs w:val="24"/>
        </w:rPr>
        <w:t xml:space="preserve">it </w:t>
      </w:r>
      <w:r w:rsidRPr="001E442C">
        <w:rPr>
          <w:rStyle w:val="BodyText1"/>
          <w:sz w:val="24"/>
          <w:szCs w:val="24"/>
        </w:rPr>
        <w:t xml:space="preserve">by some statutory </w:t>
      </w:r>
      <w:r w:rsidRPr="001E442C">
        <w:rPr>
          <w:rStyle w:val="BodyText22"/>
          <w:sz w:val="24"/>
          <w:szCs w:val="24"/>
        </w:rPr>
        <w:t xml:space="preserve">provisions </w:t>
      </w:r>
      <w:r w:rsidRPr="001E442C">
        <w:rPr>
          <w:rStyle w:val="BodyText1"/>
          <w:sz w:val="24"/>
          <w:szCs w:val="24"/>
        </w:rPr>
        <w:t>and not the Civil Procedure Ac</w:t>
      </w:r>
      <w:r w:rsidRPr="001E442C">
        <w:rPr>
          <w:rStyle w:val="BodyText1"/>
          <w:sz w:val="24"/>
          <w:szCs w:val="24"/>
        </w:rPr>
        <w:t xml:space="preserve">t or Rules, that order </w:t>
      </w:r>
      <w:r w:rsidRPr="001E442C">
        <w:rPr>
          <w:rStyle w:val="BodyText22"/>
          <w:sz w:val="24"/>
          <w:szCs w:val="24"/>
        </w:rPr>
        <w:t xml:space="preserve">is </w:t>
      </w:r>
      <w:r w:rsidR="001E442C" w:rsidRPr="001E442C">
        <w:rPr>
          <w:rStyle w:val="BodyText22"/>
          <w:sz w:val="24"/>
          <w:szCs w:val="24"/>
        </w:rPr>
        <w:t>appealable</w:t>
      </w:r>
      <w:r w:rsidRPr="001E442C">
        <w:rPr>
          <w:rStyle w:val="BodyText22"/>
          <w:sz w:val="24"/>
          <w:szCs w:val="24"/>
        </w:rPr>
        <w:t xml:space="preserve"> </w:t>
      </w:r>
      <w:r w:rsidRPr="001E442C">
        <w:rPr>
          <w:rStyle w:val="BodyText1"/>
          <w:sz w:val="24"/>
          <w:szCs w:val="24"/>
        </w:rPr>
        <w:t xml:space="preserve">as </w:t>
      </w:r>
      <w:r w:rsidRPr="001E442C">
        <w:rPr>
          <w:rStyle w:val="BodyText22"/>
          <w:sz w:val="24"/>
          <w:szCs w:val="24"/>
        </w:rPr>
        <w:t xml:space="preserve">of right unless the appeal is specifically </w:t>
      </w:r>
      <w:r w:rsidRPr="001E442C">
        <w:rPr>
          <w:rStyle w:val="BodyText1"/>
          <w:sz w:val="24"/>
          <w:szCs w:val="24"/>
        </w:rPr>
        <w:t xml:space="preserve">excluded by </w:t>
      </w:r>
      <w:r w:rsidRPr="001E442C">
        <w:rPr>
          <w:rStyle w:val="BodyText22"/>
          <w:sz w:val="24"/>
          <w:szCs w:val="24"/>
        </w:rPr>
        <w:t xml:space="preserve">some </w:t>
      </w:r>
      <w:r w:rsidRPr="001E442C">
        <w:rPr>
          <w:rStyle w:val="BodyText1"/>
          <w:sz w:val="24"/>
          <w:szCs w:val="24"/>
        </w:rPr>
        <w:t xml:space="preserve">special </w:t>
      </w:r>
      <w:r w:rsidRPr="001E442C">
        <w:rPr>
          <w:rStyle w:val="BodyText22"/>
          <w:sz w:val="24"/>
          <w:szCs w:val="24"/>
        </w:rPr>
        <w:t xml:space="preserve">legislation. The </w:t>
      </w:r>
      <w:r w:rsidRPr="001E442C">
        <w:rPr>
          <w:rStyle w:val="BodyText1"/>
          <w:sz w:val="24"/>
          <w:szCs w:val="24"/>
        </w:rPr>
        <w:t xml:space="preserve">decisions </w:t>
      </w:r>
      <w:r w:rsidRPr="001E442C">
        <w:rPr>
          <w:rStyle w:val="BodyText22"/>
          <w:sz w:val="24"/>
          <w:szCs w:val="24"/>
        </w:rPr>
        <w:t xml:space="preserve">so made by the High Court under </w:t>
      </w:r>
      <w:r w:rsidRPr="001E442C">
        <w:rPr>
          <w:rStyle w:val="BodyText1"/>
          <w:sz w:val="24"/>
          <w:szCs w:val="24"/>
        </w:rPr>
        <w:t xml:space="preserve">Section 36 </w:t>
      </w:r>
      <w:r w:rsidRPr="001E442C">
        <w:rPr>
          <w:rStyle w:val="BodyText22"/>
          <w:sz w:val="24"/>
          <w:szCs w:val="24"/>
        </w:rPr>
        <w:t xml:space="preserve">of the Judicature Act are, therefore, </w:t>
      </w:r>
      <w:r w:rsidR="001E442C" w:rsidRPr="001E442C">
        <w:rPr>
          <w:rStyle w:val="BodyText1"/>
          <w:sz w:val="24"/>
          <w:szCs w:val="24"/>
        </w:rPr>
        <w:t>appealable</w:t>
      </w:r>
      <w:r w:rsidRPr="001E442C">
        <w:rPr>
          <w:rStyle w:val="BodyText1"/>
          <w:sz w:val="24"/>
          <w:szCs w:val="24"/>
        </w:rPr>
        <w:t xml:space="preserve"> </w:t>
      </w:r>
      <w:r w:rsidRPr="001E442C">
        <w:rPr>
          <w:rStyle w:val="BodyText22"/>
          <w:sz w:val="24"/>
          <w:szCs w:val="24"/>
        </w:rPr>
        <w:t>to the Court of Appeal.</w:t>
      </w:r>
    </w:p>
    <w:p w:rsidR="00AD75EA" w:rsidRPr="001E442C" w:rsidRDefault="00AB3D4A" w:rsidP="001E442C">
      <w:pPr>
        <w:pStyle w:val="BodyText50"/>
        <w:numPr>
          <w:ilvl w:val="0"/>
          <w:numId w:val="1"/>
        </w:numPr>
        <w:shd w:val="clear" w:color="auto" w:fill="auto"/>
        <w:tabs>
          <w:tab w:val="left" w:pos="695"/>
        </w:tabs>
        <w:spacing w:before="0" w:after="0" w:line="360" w:lineRule="auto"/>
        <w:ind w:left="700" w:right="40"/>
        <w:rPr>
          <w:sz w:val="24"/>
          <w:szCs w:val="24"/>
        </w:rPr>
      </w:pPr>
      <w:r w:rsidRPr="001E442C">
        <w:rPr>
          <w:rStyle w:val="BodyText1"/>
          <w:sz w:val="24"/>
          <w:szCs w:val="24"/>
        </w:rPr>
        <w:t>The r</w:t>
      </w:r>
      <w:r w:rsidRPr="001E442C">
        <w:rPr>
          <w:rStyle w:val="BodyText1"/>
          <w:sz w:val="24"/>
          <w:szCs w:val="24"/>
        </w:rPr>
        <w:t xml:space="preserve">espondent’s failure to seek leave to appeal to this Court </w:t>
      </w:r>
      <w:r w:rsidRPr="001E442C">
        <w:rPr>
          <w:rStyle w:val="BodyText22"/>
          <w:sz w:val="24"/>
          <w:szCs w:val="24"/>
        </w:rPr>
        <w:t xml:space="preserve">did not render the </w:t>
      </w:r>
      <w:r w:rsidRPr="001E442C">
        <w:rPr>
          <w:rStyle w:val="BodyText22"/>
          <w:sz w:val="24"/>
          <w:szCs w:val="24"/>
        </w:rPr>
        <w:lastRenderedPageBreak/>
        <w:t xml:space="preserve">appeal </w:t>
      </w:r>
      <w:r w:rsidRPr="001E442C">
        <w:rPr>
          <w:rStyle w:val="BodyText1"/>
          <w:sz w:val="24"/>
          <w:szCs w:val="24"/>
        </w:rPr>
        <w:t xml:space="preserve">incompetent because the applicant’s Application No. 589 </w:t>
      </w:r>
      <w:r w:rsidRPr="001E442C">
        <w:rPr>
          <w:rStyle w:val="BodyText22"/>
          <w:sz w:val="24"/>
          <w:szCs w:val="24"/>
        </w:rPr>
        <w:t xml:space="preserve">of </w:t>
      </w:r>
      <w:r w:rsidRPr="001E442C">
        <w:rPr>
          <w:rStyle w:val="BodyText1"/>
          <w:sz w:val="24"/>
          <w:szCs w:val="24"/>
        </w:rPr>
        <w:t xml:space="preserve">2005 </w:t>
      </w:r>
      <w:r w:rsidRPr="001E442C">
        <w:rPr>
          <w:rStyle w:val="BodyText22"/>
          <w:sz w:val="24"/>
          <w:szCs w:val="24"/>
        </w:rPr>
        <w:t>was brought by</w:t>
      </w:r>
    </w:p>
    <w:p w:rsidR="00AD75EA" w:rsidRPr="001E442C" w:rsidRDefault="00AB3D4A" w:rsidP="001E442C">
      <w:pPr>
        <w:pStyle w:val="BodyText50"/>
        <w:shd w:val="clear" w:color="auto" w:fill="auto"/>
        <w:tabs>
          <w:tab w:val="left" w:pos="8515"/>
        </w:tabs>
        <w:spacing w:before="0" w:after="244" w:line="360" w:lineRule="auto"/>
        <w:ind w:left="720" w:right="320" w:firstLine="0"/>
        <w:rPr>
          <w:sz w:val="24"/>
          <w:szCs w:val="24"/>
        </w:rPr>
      </w:pPr>
      <w:r w:rsidRPr="001E442C">
        <w:rPr>
          <w:rStyle w:val="BodyText33"/>
          <w:sz w:val="24"/>
          <w:szCs w:val="24"/>
        </w:rPr>
        <w:t xml:space="preserve">Originating Summons </w:t>
      </w:r>
      <w:r w:rsidRPr="001E442C">
        <w:rPr>
          <w:rStyle w:val="BodyText22"/>
          <w:sz w:val="24"/>
          <w:szCs w:val="24"/>
        </w:rPr>
        <w:t xml:space="preserve">and the learned trial </w:t>
      </w:r>
      <w:r w:rsidRPr="001E442C">
        <w:rPr>
          <w:rStyle w:val="BodyText33"/>
          <w:sz w:val="24"/>
          <w:szCs w:val="24"/>
        </w:rPr>
        <w:t xml:space="preserve">Judge </w:t>
      </w:r>
      <w:r w:rsidRPr="001E442C">
        <w:rPr>
          <w:rStyle w:val="BodyText22"/>
          <w:sz w:val="24"/>
          <w:szCs w:val="24"/>
        </w:rPr>
        <w:t xml:space="preserve">finally settled all the rights </w:t>
      </w:r>
      <w:r w:rsidRPr="001E442C">
        <w:rPr>
          <w:rStyle w:val="BodyText1"/>
          <w:sz w:val="24"/>
          <w:szCs w:val="24"/>
        </w:rPr>
        <w:t xml:space="preserve">between the </w:t>
      </w:r>
      <w:r w:rsidRPr="001E442C">
        <w:rPr>
          <w:rStyle w:val="BodyText33"/>
          <w:sz w:val="24"/>
          <w:szCs w:val="24"/>
        </w:rPr>
        <w:t>pa</w:t>
      </w:r>
      <w:r w:rsidRPr="001E442C">
        <w:rPr>
          <w:rStyle w:val="BodyText33"/>
          <w:sz w:val="24"/>
          <w:szCs w:val="24"/>
        </w:rPr>
        <w:t>rties</w:t>
      </w:r>
      <w:r w:rsidRPr="001E442C">
        <w:rPr>
          <w:rStyle w:val="BodyText33"/>
          <w:sz w:val="24"/>
          <w:szCs w:val="24"/>
        </w:rPr>
        <w:tab/>
      </w:r>
    </w:p>
    <w:p w:rsidR="00AD75EA" w:rsidRPr="001E442C" w:rsidRDefault="00AB3D4A" w:rsidP="001E442C">
      <w:pPr>
        <w:pStyle w:val="BodyText50"/>
        <w:numPr>
          <w:ilvl w:val="0"/>
          <w:numId w:val="1"/>
        </w:numPr>
        <w:shd w:val="clear" w:color="auto" w:fill="auto"/>
        <w:tabs>
          <w:tab w:val="left" w:pos="725"/>
        </w:tabs>
        <w:spacing w:before="0" w:line="360" w:lineRule="auto"/>
        <w:ind w:left="720" w:right="320"/>
        <w:rPr>
          <w:sz w:val="24"/>
          <w:szCs w:val="24"/>
        </w:rPr>
      </w:pPr>
      <w:r w:rsidRPr="001E442C">
        <w:rPr>
          <w:rStyle w:val="BodyText33"/>
          <w:sz w:val="24"/>
          <w:szCs w:val="24"/>
        </w:rPr>
        <w:t xml:space="preserve">Rule 10 (4) of the Civil </w:t>
      </w:r>
      <w:r w:rsidRPr="001E442C">
        <w:rPr>
          <w:rStyle w:val="BodyText22"/>
          <w:sz w:val="24"/>
          <w:szCs w:val="24"/>
        </w:rPr>
        <w:t xml:space="preserve">Procedure (Amendment) (Judicial Review) Rules is to </w:t>
      </w:r>
      <w:r w:rsidRPr="001E442C">
        <w:rPr>
          <w:rStyle w:val="BodyText1"/>
          <w:sz w:val="24"/>
          <w:szCs w:val="24"/>
        </w:rPr>
        <w:t xml:space="preserve">the effect </w:t>
      </w:r>
      <w:r w:rsidRPr="001E442C">
        <w:rPr>
          <w:rStyle w:val="BodyText33"/>
          <w:sz w:val="24"/>
          <w:szCs w:val="24"/>
        </w:rPr>
        <w:t xml:space="preserve">that where the relief sought is </w:t>
      </w:r>
      <w:r w:rsidRPr="001E442C">
        <w:rPr>
          <w:rStyle w:val="BodyText22"/>
          <w:sz w:val="24"/>
          <w:szCs w:val="24"/>
        </w:rPr>
        <w:t xml:space="preserve">an order of certiorari </w:t>
      </w:r>
      <w:r w:rsidRPr="001E442C">
        <w:rPr>
          <w:rStyle w:val="BodyText33"/>
          <w:sz w:val="24"/>
          <w:szCs w:val="24"/>
        </w:rPr>
        <w:t xml:space="preserve">and </w:t>
      </w:r>
      <w:r w:rsidRPr="001E442C">
        <w:rPr>
          <w:rStyle w:val="BodyText22"/>
          <w:sz w:val="24"/>
          <w:szCs w:val="24"/>
        </w:rPr>
        <w:t xml:space="preserve">the High Court is satisfied that </w:t>
      </w:r>
      <w:r w:rsidRPr="001E442C">
        <w:rPr>
          <w:rStyle w:val="BodyText1"/>
          <w:sz w:val="24"/>
          <w:szCs w:val="24"/>
        </w:rPr>
        <w:t xml:space="preserve">there® </w:t>
      </w:r>
      <w:r w:rsidRPr="001E442C">
        <w:rPr>
          <w:rStyle w:val="BodyText33"/>
          <w:sz w:val="24"/>
          <w:szCs w:val="24"/>
        </w:rPr>
        <w:t xml:space="preserve">are grounds for quashing </w:t>
      </w:r>
      <w:r w:rsidRPr="001E442C">
        <w:rPr>
          <w:rStyle w:val="BodyText22"/>
          <w:sz w:val="24"/>
          <w:szCs w:val="24"/>
        </w:rPr>
        <w:t>the decision to which the applicatio</w:t>
      </w:r>
      <w:r w:rsidRPr="001E442C">
        <w:rPr>
          <w:rStyle w:val="BodyText22"/>
          <w:sz w:val="24"/>
          <w:szCs w:val="24"/>
        </w:rPr>
        <w:t xml:space="preserve">n relates, the Court </w:t>
      </w:r>
      <w:r w:rsidRPr="001E442C">
        <w:rPr>
          <w:rStyle w:val="BodyText1"/>
          <w:sz w:val="24"/>
          <w:szCs w:val="24"/>
        </w:rPr>
        <w:t xml:space="preserve">may, in </w:t>
      </w:r>
      <w:r w:rsidRPr="001E442C">
        <w:rPr>
          <w:rStyle w:val="BodyText33"/>
          <w:sz w:val="24"/>
          <w:szCs w:val="24"/>
        </w:rPr>
        <w:t xml:space="preserve">addition to </w:t>
      </w:r>
      <w:r w:rsidRPr="001E442C">
        <w:rPr>
          <w:rStyle w:val="BodyText22"/>
          <w:sz w:val="24"/>
          <w:szCs w:val="24"/>
        </w:rPr>
        <w:t xml:space="preserve">quashing the decision, </w:t>
      </w:r>
      <w:r w:rsidRPr="001E442C">
        <w:rPr>
          <w:rStyle w:val="BodyText33"/>
          <w:sz w:val="24"/>
          <w:szCs w:val="24"/>
        </w:rPr>
        <w:t xml:space="preserve">remit the </w:t>
      </w:r>
      <w:r w:rsidRPr="001E442C">
        <w:rPr>
          <w:rStyle w:val="BodyText22"/>
          <w:sz w:val="24"/>
          <w:szCs w:val="24"/>
        </w:rPr>
        <w:t xml:space="preserve">matter to the lower Court, tribunal or </w:t>
      </w:r>
      <w:r w:rsidRPr="001E442C">
        <w:rPr>
          <w:rStyle w:val="BodyText1"/>
          <w:sz w:val="24"/>
          <w:szCs w:val="24"/>
        </w:rPr>
        <w:t>authori</w:t>
      </w:r>
      <w:r w:rsidR="001E442C" w:rsidRPr="001E442C">
        <w:rPr>
          <w:rStyle w:val="BodyText1"/>
          <w:sz w:val="24"/>
          <w:szCs w:val="24"/>
        </w:rPr>
        <w:t>ty</w:t>
      </w:r>
      <w:r w:rsidRPr="001E442C">
        <w:rPr>
          <w:rStyle w:val="BodyText1"/>
          <w:sz w:val="24"/>
          <w:szCs w:val="24"/>
        </w:rPr>
        <w:t xml:space="preserve"> </w:t>
      </w:r>
      <w:r w:rsidRPr="001E442C">
        <w:rPr>
          <w:rStyle w:val="BodyText22"/>
          <w:sz w:val="24"/>
          <w:szCs w:val="24"/>
        </w:rPr>
        <w:t xml:space="preserve">concerned, </w:t>
      </w:r>
      <w:r w:rsidRPr="001E442C">
        <w:rPr>
          <w:rStyle w:val="BodyText33"/>
          <w:sz w:val="24"/>
          <w:szCs w:val="24"/>
        </w:rPr>
        <w:t xml:space="preserve">with </w:t>
      </w:r>
      <w:r w:rsidRPr="001E442C">
        <w:rPr>
          <w:rStyle w:val="BodyText22"/>
          <w:sz w:val="24"/>
          <w:szCs w:val="24"/>
        </w:rPr>
        <w:t xml:space="preserve">a </w:t>
      </w:r>
      <w:r w:rsidRPr="001E442C">
        <w:rPr>
          <w:rStyle w:val="BodyText33"/>
          <w:sz w:val="24"/>
          <w:szCs w:val="24"/>
        </w:rPr>
        <w:t xml:space="preserve">direction </w:t>
      </w:r>
      <w:r w:rsidRPr="001E442C">
        <w:rPr>
          <w:rStyle w:val="BodyText22"/>
          <w:sz w:val="24"/>
          <w:szCs w:val="24"/>
        </w:rPr>
        <w:t xml:space="preserve">to reconsider it and reach a decision in </w:t>
      </w:r>
      <w:r w:rsidRPr="001E442C">
        <w:rPr>
          <w:rStyle w:val="BodyText1"/>
          <w:sz w:val="24"/>
          <w:szCs w:val="24"/>
        </w:rPr>
        <w:t xml:space="preserve">accordance </w:t>
      </w:r>
      <w:r w:rsidRPr="001E442C">
        <w:rPr>
          <w:rStyle w:val="BodyText22"/>
          <w:sz w:val="24"/>
          <w:szCs w:val="24"/>
        </w:rPr>
        <w:t xml:space="preserve">with </w:t>
      </w:r>
      <w:r w:rsidRPr="001E442C">
        <w:rPr>
          <w:rStyle w:val="BodyText1"/>
          <w:sz w:val="24"/>
          <w:szCs w:val="24"/>
        </w:rPr>
        <w:t xml:space="preserve">the </w:t>
      </w:r>
      <w:r w:rsidRPr="001E442C">
        <w:rPr>
          <w:rStyle w:val="BodyText33"/>
          <w:sz w:val="24"/>
          <w:szCs w:val="24"/>
        </w:rPr>
        <w:t xml:space="preserve">findings </w:t>
      </w:r>
      <w:r w:rsidRPr="001E442C">
        <w:rPr>
          <w:rStyle w:val="BodyText22"/>
          <w:sz w:val="24"/>
          <w:szCs w:val="24"/>
        </w:rPr>
        <w:t xml:space="preserve">of the High </w:t>
      </w:r>
      <w:r w:rsidRPr="001E442C">
        <w:rPr>
          <w:rStyle w:val="BodyText33"/>
          <w:sz w:val="24"/>
          <w:szCs w:val="24"/>
        </w:rPr>
        <w:t xml:space="preserve">Court. </w:t>
      </w:r>
      <w:r w:rsidRPr="001E442C">
        <w:rPr>
          <w:rStyle w:val="BodyText22"/>
          <w:sz w:val="24"/>
          <w:szCs w:val="24"/>
        </w:rPr>
        <w:t>In the case insta</w:t>
      </w:r>
      <w:r w:rsidRPr="001E442C">
        <w:rPr>
          <w:rStyle w:val="BodyText22"/>
          <w:sz w:val="24"/>
          <w:szCs w:val="24"/>
        </w:rPr>
        <w:t xml:space="preserve">nt, the </w:t>
      </w:r>
      <w:r w:rsidRPr="001E442C">
        <w:rPr>
          <w:rStyle w:val="BodyText33"/>
          <w:sz w:val="24"/>
          <w:szCs w:val="24"/>
        </w:rPr>
        <w:t xml:space="preserve">Court </w:t>
      </w:r>
      <w:r w:rsidRPr="001E442C">
        <w:rPr>
          <w:rStyle w:val="BodyText22"/>
          <w:sz w:val="24"/>
          <w:szCs w:val="24"/>
        </w:rPr>
        <w:t xml:space="preserve">below should have </w:t>
      </w:r>
      <w:r w:rsidRPr="001E442C">
        <w:rPr>
          <w:rStyle w:val="BodyText1"/>
          <w:sz w:val="24"/>
          <w:szCs w:val="24"/>
        </w:rPr>
        <w:t xml:space="preserve">quashed the </w:t>
      </w:r>
      <w:r w:rsidRPr="001E442C">
        <w:rPr>
          <w:rStyle w:val="BodyText33"/>
          <w:sz w:val="24"/>
          <w:szCs w:val="24"/>
        </w:rPr>
        <w:t xml:space="preserve">decision, </w:t>
      </w:r>
      <w:r w:rsidRPr="001E442C">
        <w:rPr>
          <w:rStyle w:val="BodyText22"/>
          <w:sz w:val="24"/>
          <w:szCs w:val="24"/>
        </w:rPr>
        <w:t xml:space="preserve">if </w:t>
      </w:r>
      <w:r w:rsidRPr="001E442C">
        <w:rPr>
          <w:rStyle w:val="BodyText33"/>
          <w:sz w:val="24"/>
          <w:szCs w:val="24"/>
        </w:rPr>
        <w:t xml:space="preserve">it </w:t>
      </w:r>
      <w:r w:rsidRPr="001E442C">
        <w:rPr>
          <w:rStyle w:val="BodyText22"/>
          <w:sz w:val="24"/>
          <w:szCs w:val="24"/>
        </w:rPr>
        <w:t xml:space="preserve">were </w:t>
      </w:r>
      <w:r w:rsidRPr="001E442C">
        <w:rPr>
          <w:rStyle w:val="BodyText33"/>
          <w:sz w:val="24"/>
          <w:szCs w:val="24"/>
        </w:rPr>
        <w:t xml:space="preserve">inclined </w:t>
      </w:r>
      <w:r w:rsidRPr="001E442C">
        <w:rPr>
          <w:rStyle w:val="BodyText22"/>
          <w:sz w:val="24"/>
          <w:szCs w:val="24"/>
        </w:rPr>
        <w:t xml:space="preserve">and then proceed to send the matter to the </w:t>
      </w:r>
      <w:r w:rsidRPr="001E442C">
        <w:rPr>
          <w:rStyle w:val="BodyText1"/>
          <w:sz w:val="24"/>
          <w:szCs w:val="24"/>
        </w:rPr>
        <w:t xml:space="preserve">respondent with </w:t>
      </w:r>
      <w:r w:rsidRPr="001E442C">
        <w:rPr>
          <w:rStyle w:val="BodyText22"/>
          <w:sz w:val="24"/>
          <w:szCs w:val="24"/>
        </w:rPr>
        <w:t xml:space="preserve">directions </w:t>
      </w:r>
      <w:r w:rsidRPr="001E442C">
        <w:rPr>
          <w:rStyle w:val="BodyText33"/>
          <w:sz w:val="24"/>
          <w:szCs w:val="24"/>
        </w:rPr>
        <w:t xml:space="preserve">as </w:t>
      </w:r>
      <w:r w:rsidRPr="001E442C">
        <w:rPr>
          <w:rStyle w:val="BodyText22"/>
          <w:sz w:val="24"/>
          <w:szCs w:val="24"/>
        </w:rPr>
        <w:t xml:space="preserve">provided </w:t>
      </w:r>
      <w:r w:rsidRPr="001E442C">
        <w:rPr>
          <w:rStyle w:val="BodyText33"/>
          <w:sz w:val="24"/>
          <w:szCs w:val="24"/>
        </w:rPr>
        <w:t xml:space="preserve">by </w:t>
      </w:r>
      <w:r w:rsidRPr="001E442C">
        <w:rPr>
          <w:rStyle w:val="BodyText22"/>
          <w:sz w:val="24"/>
          <w:szCs w:val="24"/>
        </w:rPr>
        <w:t>rule 10 (4) above.</w:t>
      </w:r>
    </w:p>
    <w:p w:rsidR="00AD75EA" w:rsidRPr="001E442C" w:rsidRDefault="00AB3D4A" w:rsidP="001E442C">
      <w:pPr>
        <w:pStyle w:val="BodyText50"/>
        <w:numPr>
          <w:ilvl w:val="0"/>
          <w:numId w:val="1"/>
        </w:numPr>
        <w:shd w:val="clear" w:color="auto" w:fill="auto"/>
        <w:tabs>
          <w:tab w:val="left" w:pos="715"/>
        </w:tabs>
        <w:spacing w:before="0" w:after="283" w:line="360" w:lineRule="auto"/>
        <w:ind w:left="720" w:right="320"/>
        <w:rPr>
          <w:sz w:val="24"/>
          <w:szCs w:val="24"/>
        </w:rPr>
      </w:pPr>
      <w:r w:rsidRPr="001E442C">
        <w:rPr>
          <w:rStyle w:val="BodyText33"/>
          <w:sz w:val="24"/>
          <w:szCs w:val="24"/>
        </w:rPr>
        <w:t xml:space="preserve">The term </w:t>
      </w:r>
      <w:r w:rsidRPr="001E442C">
        <w:rPr>
          <w:rStyle w:val="BodyText22"/>
          <w:sz w:val="24"/>
          <w:szCs w:val="24"/>
        </w:rPr>
        <w:t xml:space="preserve">prerogative order is not defined in the Judicature Act or in any other </w:t>
      </w:r>
      <w:r w:rsidRPr="001E442C">
        <w:rPr>
          <w:rStyle w:val="BodyText1"/>
          <w:sz w:val="24"/>
          <w:szCs w:val="24"/>
        </w:rPr>
        <w:t xml:space="preserve">law </w:t>
      </w:r>
      <w:r w:rsidRPr="001E442C">
        <w:rPr>
          <w:rStyle w:val="BodyText33"/>
          <w:sz w:val="24"/>
          <w:szCs w:val="24"/>
        </w:rPr>
        <w:t xml:space="preserve">of </w:t>
      </w:r>
      <w:r w:rsidRPr="001E442C">
        <w:rPr>
          <w:rStyle w:val="BodyText22"/>
          <w:sz w:val="24"/>
          <w:szCs w:val="24"/>
        </w:rPr>
        <w:t xml:space="preserve">this </w:t>
      </w:r>
      <w:r w:rsidRPr="001E442C">
        <w:rPr>
          <w:rStyle w:val="BodyText33"/>
          <w:sz w:val="24"/>
          <w:szCs w:val="24"/>
        </w:rPr>
        <w:t xml:space="preserve">country. Its </w:t>
      </w:r>
      <w:r w:rsidRPr="001E442C">
        <w:rPr>
          <w:rStyle w:val="BodyText22"/>
          <w:sz w:val="24"/>
          <w:szCs w:val="24"/>
        </w:rPr>
        <w:t xml:space="preserve">meaning is derived from </w:t>
      </w:r>
      <w:r w:rsidRPr="001E442C">
        <w:rPr>
          <w:rStyle w:val="BodyText33"/>
          <w:sz w:val="24"/>
          <w:szCs w:val="24"/>
        </w:rPr>
        <w:t xml:space="preserve">the </w:t>
      </w:r>
      <w:r w:rsidRPr="001E442C">
        <w:rPr>
          <w:rStyle w:val="BodyText22"/>
          <w:sz w:val="24"/>
          <w:szCs w:val="24"/>
        </w:rPr>
        <w:t xml:space="preserve">history of </w:t>
      </w:r>
      <w:r w:rsidRPr="001E442C">
        <w:rPr>
          <w:rStyle w:val="BodyText33"/>
          <w:sz w:val="24"/>
          <w:szCs w:val="24"/>
        </w:rPr>
        <w:t xml:space="preserve">its </w:t>
      </w:r>
      <w:r w:rsidRPr="001E442C">
        <w:rPr>
          <w:rStyle w:val="BodyText22"/>
          <w:sz w:val="24"/>
          <w:szCs w:val="24"/>
        </w:rPr>
        <w:t xml:space="preserve">jurisdiction </w:t>
      </w:r>
      <w:r w:rsidRPr="001E442C">
        <w:rPr>
          <w:rStyle w:val="BodyText1"/>
          <w:sz w:val="24"/>
          <w:szCs w:val="24"/>
        </w:rPr>
        <w:t xml:space="preserve">in </w:t>
      </w:r>
      <w:r w:rsidRPr="001E442C">
        <w:rPr>
          <w:rStyle w:val="BodyText22"/>
          <w:sz w:val="24"/>
          <w:szCs w:val="24"/>
        </w:rPr>
        <w:t xml:space="preserve">England. According to Osborne Law Dictionary, the prerogative writs and </w:t>
      </w:r>
      <w:r w:rsidRPr="001E442C">
        <w:rPr>
          <w:rStyle w:val="BodyText1"/>
          <w:sz w:val="24"/>
          <w:szCs w:val="24"/>
        </w:rPr>
        <w:t xml:space="preserve">orders </w:t>
      </w:r>
      <w:r w:rsidRPr="001E442C">
        <w:rPr>
          <w:rStyle w:val="BodyText22"/>
          <w:sz w:val="24"/>
          <w:szCs w:val="24"/>
        </w:rPr>
        <w:t>were remedies issued f</w:t>
      </w:r>
      <w:r w:rsidRPr="001E442C">
        <w:rPr>
          <w:rStyle w:val="BodyText22"/>
          <w:sz w:val="24"/>
          <w:szCs w:val="24"/>
        </w:rPr>
        <w:t xml:space="preserve">rom the superior Courts for the purpose </w:t>
      </w:r>
      <w:r w:rsidRPr="001E442C">
        <w:rPr>
          <w:rStyle w:val="BodyText1"/>
          <w:sz w:val="24"/>
          <w:szCs w:val="24"/>
        </w:rPr>
        <w:t xml:space="preserve">of preventing </w:t>
      </w:r>
      <w:r w:rsidRPr="001E442C">
        <w:rPr>
          <w:rStyle w:val="BodyText22"/>
          <w:sz w:val="24"/>
          <w:szCs w:val="24"/>
        </w:rPr>
        <w:t xml:space="preserve">inferior Courts or officials from exceeding the limits of their legitimate </w:t>
      </w:r>
      <w:r w:rsidRPr="001E442C">
        <w:rPr>
          <w:rStyle w:val="BodyText1"/>
          <w:sz w:val="24"/>
          <w:szCs w:val="24"/>
        </w:rPr>
        <w:t xml:space="preserve">sphere of </w:t>
      </w:r>
      <w:r w:rsidRPr="001E442C">
        <w:rPr>
          <w:rStyle w:val="BodyText22"/>
          <w:sz w:val="24"/>
          <w:szCs w:val="24"/>
        </w:rPr>
        <w:t xml:space="preserve">action or compelling them to exercise their functions in accordance with </w:t>
      </w:r>
      <w:r w:rsidRPr="001E442C">
        <w:rPr>
          <w:rStyle w:val="BodyText1"/>
          <w:sz w:val="24"/>
          <w:szCs w:val="24"/>
        </w:rPr>
        <w:t xml:space="preserve">the law. </w:t>
      </w:r>
      <w:r w:rsidRPr="001E442C">
        <w:rPr>
          <w:rStyle w:val="BodyText22"/>
          <w:sz w:val="24"/>
          <w:szCs w:val="24"/>
        </w:rPr>
        <w:t xml:space="preserve">This was to ensure full measure of </w:t>
      </w:r>
      <w:r w:rsidRPr="001E442C">
        <w:rPr>
          <w:rStyle w:val="BodyText22"/>
          <w:sz w:val="24"/>
          <w:szCs w:val="24"/>
        </w:rPr>
        <w:t xml:space="preserve">justice to all subjects of </w:t>
      </w:r>
      <w:r w:rsidRPr="001E442C">
        <w:rPr>
          <w:rStyle w:val="BodyText1"/>
          <w:sz w:val="24"/>
          <w:szCs w:val="24"/>
        </w:rPr>
        <w:t xml:space="preserve">the </w:t>
      </w:r>
      <w:r w:rsidRPr="001E442C">
        <w:rPr>
          <w:rStyle w:val="BodyText22"/>
          <w:sz w:val="24"/>
          <w:szCs w:val="24"/>
        </w:rPr>
        <w:t xml:space="preserve">king. Presently, </w:t>
      </w:r>
      <w:r w:rsidRPr="001E442C">
        <w:rPr>
          <w:rStyle w:val="BodyText1"/>
          <w:sz w:val="24"/>
          <w:szCs w:val="24"/>
        </w:rPr>
        <w:t xml:space="preserve">the </w:t>
      </w:r>
      <w:r w:rsidRPr="001E442C">
        <w:rPr>
          <w:rStyle w:val="BodyText33"/>
          <w:sz w:val="24"/>
          <w:szCs w:val="24"/>
        </w:rPr>
        <w:t xml:space="preserve">prerogative </w:t>
      </w:r>
      <w:r w:rsidRPr="001E442C">
        <w:rPr>
          <w:rStyle w:val="BodyText22"/>
          <w:sz w:val="24"/>
          <w:szCs w:val="24"/>
        </w:rPr>
        <w:t xml:space="preserve">orders provided in exercise of judicial review are contained </w:t>
      </w:r>
      <w:r w:rsidRPr="001E442C">
        <w:rPr>
          <w:rStyle w:val="BodyText1"/>
          <w:sz w:val="24"/>
          <w:szCs w:val="24"/>
        </w:rPr>
        <w:t xml:space="preserve">in the </w:t>
      </w:r>
      <w:r w:rsidRPr="001E442C">
        <w:rPr>
          <w:rStyle w:val="BodyText22"/>
          <w:sz w:val="24"/>
          <w:szCs w:val="24"/>
        </w:rPr>
        <w:t xml:space="preserve">Judicature Act, Cap 13. Judicial review is </w:t>
      </w:r>
      <w:r w:rsidRPr="001E442C">
        <w:rPr>
          <w:rStyle w:val="BodyText33"/>
          <w:sz w:val="24"/>
          <w:szCs w:val="24"/>
        </w:rPr>
        <w:t xml:space="preserve">a </w:t>
      </w:r>
      <w:r w:rsidRPr="001E442C">
        <w:rPr>
          <w:rStyle w:val="BodyText22"/>
          <w:sz w:val="24"/>
          <w:szCs w:val="24"/>
        </w:rPr>
        <w:t xml:space="preserve">process by which the </w:t>
      </w:r>
      <w:r w:rsidRPr="001E442C">
        <w:rPr>
          <w:rStyle w:val="BodyText1"/>
          <w:sz w:val="24"/>
          <w:szCs w:val="24"/>
        </w:rPr>
        <w:t xml:space="preserve">High Court </w:t>
      </w:r>
      <w:r w:rsidRPr="001E442C">
        <w:rPr>
          <w:rStyle w:val="BodyText33"/>
          <w:sz w:val="24"/>
          <w:szCs w:val="24"/>
        </w:rPr>
        <w:t xml:space="preserve">exercises </w:t>
      </w:r>
      <w:r w:rsidRPr="001E442C">
        <w:rPr>
          <w:rStyle w:val="BodyText22"/>
          <w:sz w:val="24"/>
          <w:szCs w:val="24"/>
        </w:rPr>
        <w:t xml:space="preserve">its </w:t>
      </w:r>
      <w:r w:rsidRPr="001E442C">
        <w:rPr>
          <w:rStyle w:val="BodyText33"/>
          <w:sz w:val="24"/>
          <w:szCs w:val="24"/>
        </w:rPr>
        <w:t xml:space="preserve">supervisory </w:t>
      </w:r>
      <w:r w:rsidRPr="001E442C">
        <w:rPr>
          <w:rStyle w:val="BodyText22"/>
          <w:sz w:val="24"/>
          <w:szCs w:val="24"/>
        </w:rPr>
        <w:t xml:space="preserve">jurisdiction </w:t>
      </w:r>
      <w:r w:rsidRPr="001E442C">
        <w:rPr>
          <w:rStyle w:val="BodyText1"/>
          <w:sz w:val="24"/>
          <w:szCs w:val="24"/>
        </w:rPr>
        <w:t>over the</w:t>
      </w:r>
      <w:r w:rsidRPr="001E442C">
        <w:rPr>
          <w:rStyle w:val="BodyText1"/>
          <w:sz w:val="24"/>
          <w:szCs w:val="24"/>
        </w:rPr>
        <w:t xml:space="preserve"> </w:t>
      </w:r>
      <w:r w:rsidRPr="001E442C">
        <w:rPr>
          <w:rStyle w:val="BodyText22"/>
          <w:sz w:val="24"/>
          <w:szCs w:val="24"/>
        </w:rPr>
        <w:t xml:space="preserve">proceedings </w:t>
      </w:r>
      <w:r w:rsidRPr="001E442C">
        <w:rPr>
          <w:rStyle w:val="BodyText1"/>
          <w:sz w:val="24"/>
          <w:szCs w:val="24"/>
        </w:rPr>
        <w:t xml:space="preserve">and decisions </w:t>
      </w:r>
      <w:r w:rsidRPr="001E442C">
        <w:rPr>
          <w:rStyle w:val="BodyText22"/>
          <w:sz w:val="24"/>
          <w:szCs w:val="24"/>
        </w:rPr>
        <w:t xml:space="preserve">of </w:t>
      </w:r>
      <w:r w:rsidRPr="001E442C">
        <w:rPr>
          <w:rStyle w:val="BodyText1"/>
          <w:sz w:val="24"/>
          <w:szCs w:val="24"/>
        </w:rPr>
        <w:t xml:space="preserve">the </w:t>
      </w:r>
      <w:r w:rsidRPr="001E442C">
        <w:rPr>
          <w:rStyle w:val="BodyText22"/>
          <w:sz w:val="24"/>
          <w:szCs w:val="24"/>
        </w:rPr>
        <w:t xml:space="preserve">inferior Courts, tribunals and other bodies or persons who carry out </w:t>
      </w:r>
      <w:r w:rsidRPr="001E442C">
        <w:rPr>
          <w:rStyle w:val="BodyText1"/>
          <w:sz w:val="24"/>
          <w:szCs w:val="24"/>
        </w:rPr>
        <w:t xml:space="preserve">quasi-judicial </w:t>
      </w:r>
      <w:r w:rsidRPr="001E442C">
        <w:rPr>
          <w:rStyle w:val="BodyText22"/>
          <w:sz w:val="24"/>
          <w:szCs w:val="24"/>
        </w:rPr>
        <w:t xml:space="preserve">functions, or who </w:t>
      </w:r>
      <w:r w:rsidRPr="001E442C">
        <w:rPr>
          <w:rStyle w:val="BodyText1"/>
          <w:sz w:val="24"/>
          <w:szCs w:val="24"/>
        </w:rPr>
        <w:t xml:space="preserve">are charged with the </w:t>
      </w:r>
      <w:r w:rsidRPr="001E442C">
        <w:rPr>
          <w:rStyle w:val="BodyText22"/>
          <w:sz w:val="24"/>
          <w:szCs w:val="24"/>
        </w:rPr>
        <w:t xml:space="preserve">performance of public acts </w:t>
      </w:r>
      <w:r w:rsidRPr="001E442C">
        <w:rPr>
          <w:rStyle w:val="BodyText1"/>
          <w:sz w:val="24"/>
          <w:szCs w:val="24"/>
        </w:rPr>
        <w:t xml:space="preserve">and duties. </w:t>
      </w:r>
      <w:r w:rsidRPr="001E442C">
        <w:rPr>
          <w:rStyle w:val="BodyText22"/>
          <w:sz w:val="24"/>
          <w:szCs w:val="24"/>
        </w:rPr>
        <w:t xml:space="preserve">Judicial </w:t>
      </w:r>
      <w:r w:rsidRPr="001E442C">
        <w:rPr>
          <w:rStyle w:val="BodyText1"/>
          <w:sz w:val="24"/>
          <w:szCs w:val="24"/>
        </w:rPr>
        <w:t>review in which prerogative orders are given is dif</w:t>
      </w:r>
      <w:r w:rsidRPr="001E442C">
        <w:rPr>
          <w:rStyle w:val="BodyText1"/>
          <w:sz w:val="24"/>
          <w:szCs w:val="24"/>
        </w:rPr>
        <w:t xml:space="preserve">ferent from the </w:t>
      </w:r>
      <w:r w:rsidRPr="001E442C">
        <w:rPr>
          <w:rStyle w:val="BodyText22"/>
          <w:sz w:val="24"/>
          <w:szCs w:val="24"/>
        </w:rPr>
        <w:t xml:space="preserve">ordinary </w:t>
      </w:r>
      <w:r w:rsidRPr="001E442C">
        <w:rPr>
          <w:rStyle w:val="BodyText1"/>
          <w:sz w:val="24"/>
          <w:szCs w:val="24"/>
        </w:rPr>
        <w:t xml:space="preserve">judicial review of Court </w:t>
      </w:r>
      <w:r w:rsidRPr="001E442C">
        <w:rPr>
          <w:rStyle w:val="BodyText22"/>
          <w:sz w:val="24"/>
          <w:szCs w:val="24"/>
        </w:rPr>
        <w:t xml:space="preserve">of </w:t>
      </w:r>
      <w:r w:rsidRPr="001E442C">
        <w:rPr>
          <w:rStyle w:val="BodyText1"/>
          <w:sz w:val="24"/>
          <w:szCs w:val="24"/>
        </w:rPr>
        <w:t xml:space="preserve">its own decision, revision and appeal which may not </w:t>
      </w:r>
      <w:r w:rsidRPr="001E442C">
        <w:rPr>
          <w:rStyle w:val="BodyText22"/>
          <w:sz w:val="24"/>
          <w:szCs w:val="24"/>
        </w:rPr>
        <w:t xml:space="preserve">be </w:t>
      </w:r>
      <w:r w:rsidRPr="001E442C">
        <w:rPr>
          <w:rStyle w:val="BodyText1"/>
          <w:sz w:val="24"/>
          <w:szCs w:val="24"/>
        </w:rPr>
        <w:t xml:space="preserve">given where other powers </w:t>
      </w:r>
      <w:r w:rsidRPr="001E442C">
        <w:rPr>
          <w:rStyle w:val="BodyText22"/>
          <w:sz w:val="24"/>
          <w:szCs w:val="24"/>
        </w:rPr>
        <w:t xml:space="preserve">of </w:t>
      </w:r>
      <w:r w:rsidRPr="001E442C">
        <w:rPr>
          <w:rStyle w:val="BodyText1"/>
          <w:sz w:val="24"/>
          <w:szCs w:val="24"/>
        </w:rPr>
        <w:t xml:space="preserve">the High </w:t>
      </w:r>
      <w:r w:rsidRPr="001E442C">
        <w:rPr>
          <w:rStyle w:val="BodyText22"/>
          <w:sz w:val="24"/>
          <w:szCs w:val="24"/>
        </w:rPr>
        <w:t xml:space="preserve">Court </w:t>
      </w:r>
      <w:r w:rsidRPr="001E442C">
        <w:rPr>
          <w:rStyle w:val="BodyText1"/>
          <w:sz w:val="24"/>
          <w:szCs w:val="24"/>
        </w:rPr>
        <w:t xml:space="preserve">could be exercised. </w:t>
      </w:r>
      <w:r w:rsidRPr="001E442C">
        <w:rPr>
          <w:rStyle w:val="BodyText22"/>
          <w:sz w:val="24"/>
          <w:szCs w:val="24"/>
        </w:rPr>
        <w:t xml:space="preserve">It </w:t>
      </w:r>
      <w:r w:rsidRPr="001E442C">
        <w:rPr>
          <w:rStyle w:val="BodyText1"/>
          <w:sz w:val="24"/>
          <w:szCs w:val="24"/>
        </w:rPr>
        <w:t xml:space="preserve">is </w:t>
      </w:r>
      <w:r w:rsidRPr="001E442C">
        <w:rPr>
          <w:rStyle w:val="BodyText22"/>
          <w:sz w:val="24"/>
          <w:szCs w:val="24"/>
        </w:rPr>
        <w:t xml:space="preserve">not </w:t>
      </w:r>
      <w:r w:rsidRPr="001E442C">
        <w:rPr>
          <w:rStyle w:val="BodyText1"/>
          <w:sz w:val="24"/>
          <w:szCs w:val="24"/>
        </w:rPr>
        <w:t xml:space="preserve">an appeal from the decision but a review </w:t>
      </w:r>
      <w:r w:rsidRPr="001E442C">
        <w:rPr>
          <w:rStyle w:val="BodyText22"/>
          <w:sz w:val="24"/>
          <w:szCs w:val="24"/>
        </w:rPr>
        <w:t xml:space="preserve">of the </w:t>
      </w:r>
      <w:r w:rsidRPr="001E442C">
        <w:rPr>
          <w:rStyle w:val="BodyText1"/>
          <w:sz w:val="24"/>
          <w:szCs w:val="24"/>
        </w:rPr>
        <w:t>manner in whi</w:t>
      </w:r>
      <w:r w:rsidR="001E442C" w:rsidRPr="001E442C">
        <w:rPr>
          <w:rStyle w:val="BodyText1"/>
          <w:sz w:val="24"/>
          <w:szCs w:val="24"/>
        </w:rPr>
        <w:t>c</w:t>
      </w:r>
      <w:r w:rsidRPr="001E442C">
        <w:rPr>
          <w:rStyle w:val="BodyText1"/>
          <w:sz w:val="24"/>
          <w:szCs w:val="24"/>
        </w:rPr>
        <w:t>h the decisio</w:t>
      </w:r>
      <w:r w:rsidRPr="001E442C">
        <w:rPr>
          <w:rStyle w:val="BodyText1"/>
          <w:sz w:val="24"/>
          <w:szCs w:val="24"/>
        </w:rPr>
        <w:t xml:space="preserve">n </w:t>
      </w:r>
      <w:r w:rsidRPr="001E442C">
        <w:rPr>
          <w:rStyle w:val="BodyText1"/>
          <w:sz w:val="24"/>
          <w:szCs w:val="24"/>
        </w:rPr>
        <w:lastRenderedPageBreak/>
        <w:t xml:space="preserve">was made. The Court is not, therefore, entitled on application for judicial review </w:t>
      </w:r>
      <w:r w:rsidRPr="001E442C">
        <w:rPr>
          <w:rStyle w:val="BodyText22"/>
          <w:sz w:val="24"/>
          <w:szCs w:val="24"/>
        </w:rPr>
        <w:t xml:space="preserve">to </w:t>
      </w:r>
      <w:r w:rsidRPr="001E442C">
        <w:rPr>
          <w:rStyle w:val="BodyText1"/>
          <w:sz w:val="24"/>
          <w:szCs w:val="24"/>
        </w:rPr>
        <w:t xml:space="preserve">consider whether the decision was fair and reasonable. The purpose of judicial </w:t>
      </w:r>
      <w:r w:rsidRPr="001E442C">
        <w:rPr>
          <w:rStyle w:val="BodyText22"/>
          <w:sz w:val="24"/>
          <w:szCs w:val="24"/>
        </w:rPr>
        <w:t xml:space="preserve">review is to </w:t>
      </w:r>
      <w:r w:rsidRPr="001E442C">
        <w:rPr>
          <w:rStyle w:val="BodyText1"/>
          <w:sz w:val="24"/>
          <w:szCs w:val="24"/>
        </w:rPr>
        <w:t xml:space="preserve">ensure that the individual receives fair treatment by the authority to </w:t>
      </w:r>
      <w:r w:rsidRPr="001E442C">
        <w:rPr>
          <w:rStyle w:val="BodyText22"/>
          <w:sz w:val="24"/>
          <w:szCs w:val="24"/>
        </w:rPr>
        <w:t>which</w:t>
      </w:r>
      <w:r w:rsidRPr="001E442C">
        <w:rPr>
          <w:rStyle w:val="BodyText22"/>
          <w:sz w:val="24"/>
          <w:szCs w:val="24"/>
        </w:rPr>
        <w:t xml:space="preserve"> he/she </w:t>
      </w:r>
      <w:r w:rsidRPr="001E442C">
        <w:rPr>
          <w:rStyle w:val="BodyText1"/>
          <w:sz w:val="24"/>
          <w:szCs w:val="24"/>
        </w:rPr>
        <w:t xml:space="preserve">has been subjected, and not to ensure that the authority, after according fair treatment, reaches on a matter which it is authorized by law to </w:t>
      </w:r>
      <w:r w:rsidRPr="001E442C">
        <w:rPr>
          <w:rStyle w:val="BodyText22"/>
          <w:sz w:val="24"/>
          <w:szCs w:val="24"/>
        </w:rPr>
        <w:t xml:space="preserve">decide </w:t>
      </w:r>
      <w:r w:rsidRPr="001E442C">
        <w:rPr>
          <w:rStyle w:val="BodyText1"/>
          <w:sz w:val="24"/>
          <w:szCs w:val="24"/>
        </w:rPr>
        <w:t>from itself a conclusion which is correctly in the eyes of the Court</w:t>
      </w:r>
    </w:p>
    <w:p w:rsidR="00AD75EA" w:rsidRPr="001E442C" w:rsidRDefault="00AB3D4A" w:rsidP="001E442C">
      <w:pPr>
        <w:pStyle w:val="Bodytext30"/>
        <w:shd w:val="clear" w:color="auto" w:fill="auto"/>
        <w:spacing w:after="260" w:line="360" w:lineRule="auto"/>
        <w:ind w:left="220"/>
        <w:rPr>
          <w:rStyle w:val="Bodytext31"/>
          <w:i/>
          <w:iCs/>
          <w:sz w:val="24"/>
          <w:szCs w:val="24"/>
        </w:rPr>
      </w:pPr>
      <w:r w:rsidRPr="001E442C">
        <w:rPr>
          <w:rStyle w:val="Bodytext31"/>
          <w:i/>
          <w:iCs/>
          <w:sz w:val="24"/>
          <w:szCs w:val="24"/>
        </w:rPr>
        <w:t>Application dismissed with co</w:t>
      </w:r>
      <w:r w:rsidRPr="001E442C">
        <w:rPr>
          <w:rStyle w:val="Bodytext31"/>
          <w:i/>
          <w:iCs/>
          <w:sz w:val="24"/>
          <w:szCs w:val="24"/>
        </w:rPr>
        <w:t>sts.</w:t>
      </w:r>
    </w:p>
    <w:p w:rsidR="005A44BE" w:rsidRPr="001E442C" w:rsidRDefault="005A44BE" w:rsidP="001E442C">
      <w:pPr>
        <w:pStyle w:val="Bodytext30"/>
        <w:shd w:val="clear" w:color="auto" w:fill="auto"/>
        <w:spacing w:after="260" w:line="360" w:lineRule="auto"/>
        <w:ind w:left="220"/>
        <w:rPr>
          <w:rStyle w:val="Bodytext31"/>
          <w:i/>
          <w:iCs/>
          <w:sz w:val="24"/>
          <w:szCs w:val="24"/>
        </w:rPr>
      </w:pPr>
      <w:r w:rsidRPr="001E442C">
        <w:rPr>
          <w:rStyle w:val="Bodytext31"/>
          <w:i/>
          <w:iCs/>
          <w:sz w:val="24"/>
          <w:szCs w:val="24"/>
        </w:rPr>
        <w:t>Dated this 4</w:t>
      </w:r>
      <w:r w:rsidRPr="001E442C">
        <w:rPr>
          <w:rStyle w:val="Bodytext31"/>
          <w:i/>
          <w:iCs/>
          <w:sz w:val="24"/>
          <w:szCs w:val="24"/>
          <w:vertAlign w:val="superscript"/>
        </w:rPr>
        <w:t>th</w:t>
      </w:r>
      <w:r w:rsidRPr="001E442C">
        <w:rPr>
          <w:rStyle w:val="Bodytext31"/>
          <w:i/>
          <w:iCs/>
          <w:sz w:val="24"/>
          <w:szCs w:val="24"/>
        </w:rPr>
        <w:t xml:space="preserve"> September 2006</w:t>
      </w:r>
    </w:p>
    <w:p w:rsidR="005A44BE" w:rsidRPr="001E442C" w:rsidRDefault="005A44BE" w:rsidP="001E442C">
      <w:pPr>
        <w:pStyle w:val="Bodytext30"/>
        <w:shd w:val="clear" w:color="auto" w:fill="auto"/>
        <w:spacing w:after="260" w:line="360" w:lineRule="auto"/>
        <w:ind w:left="220"/>
        <w:rPr>
          <w:rStyle w:val="Bodytext31"/>
          <w:i/>
          <w:iCs/>
          <w:sz w:val="24"/>
          <w:szCs w:val="24"/>
        </w:rPr>
      </w:pPr>
      <w:r w:rsidRPr="001E442C">
        <w:rPr>
          <w:rStyle w:val="Bodytext31"/>
          <w:i/>
          <w:iCs/>
          <w:sz w:val="24"/>
          <w:szCs w:val="24"/>
        </w:rPr>
        <w:t>ENGWAU, JA</w:t>
      </w:r>
    </w:p>
    <w:p w:rsidR="005A44BE" w:rsidRPr="001E442C" w:rsidRDefault="005A44BE" w:rsidP="001E442C">
      <w:pPr>
        <w:pStyle w:val="Bodytext30"/>
        <w:shd w:val="clear" w:color="auto" w:fill="auto"/>
        <w:spacing w:after="260" w:line="360" w:lineRule="auto"/>
        <w:ind w:left="220"/>
        <w:rPr>
          <w:rStyle w:val="Bodytext31"/>
          <w:i/>
          <w:iCs/>
          <w:sz w:val="24"/>
          <w:szCs w:val="24"/>
        </w:rPr>
      </w:pPr>
      <w:r w:rsidRPr="001E442C">
        <w:rPr>
          <w:rStyle w:val="Bodytext31"/>
          <w:i/>
          <w:iCs/>
          <w:sz w:val="24"/>
          <w:szCs w:val="24"/>
        </w:rPr>
        <w:t>TWINOMUJUNI, JA</w:t>
      </w:r>
    </w:p>
    <w:p w:rsidR="005A44BE" w:rsidRPr="001E442C" w:rsidRDefault="005A44BE" w:rsidP="001E442C">
      <w:pPr>
        <w:pStyle w:val="Bodytext30"/>
        <w:shd w:val="clear" w:color="auto" w:fill="auto"/>
        <w:spacing w:after="260" w:line="360" w:lineRule="auto"/>
        <w:ind w:left="220"/>
        <w:rPr>
          <w:sz w:val="24"/>
          <w:szCs w:val="24"/>
        </w:rPr>
      </w:pPr>
      <w:r w:rsidRPr="001E442C">
        <w:rPr>
          <w:rStyle w:val="Bodytext31"/>
          <w:i/>
          <w:iCs/>
          <w:sz w:val="24"/>
          <w:szCs w:val="24"/>
        </w:rPr>
        <w:t>KITUMBA, JA</w:t>
      </w:r>
    </w:p>
    <w:p w:rsidR="00AD75EA" w:rsidRPr="001E442C" w:rsidRDefault="00AB3D4A" w:rsidP="001E442C">
      <w:pPr>
        <w:pStyle w:val="Heading10"/>
        <w:keepNext/>
        <w:keepLines/>
        <w:shd w:val="clear" w:color="auto" w:fill="auto"/>
        <w:spacing w:before="0" w:after="0" w:line="360" w:lineRule="auto"/>
        <w:ind w:left="220"/>
        <w:rPr>
          <w:sz w:val="24"/>
          <w:szCs w:val="24"/>
        </w:rPr>
      </w:pPr>
      <w:bookmarkStart w:id="2" w:name="bookmark1"/>
      <w:r w:rsidRPr="001E442C">
        <w:rPr>
          <w:rStyle w:val="Heading11"/>
          <w:b/>
          <w:bCs/>
          <w:sz w:val="24"/>
          <w:szCs w:val="24"/>
        </w:rPr>
        <w:t>Legislation considered:</w:t>
      </w:r>
      <w:bookmarkEnd w:id="2"/>
    </w:p>
    <w:p w:rsidR="00AD75EA" w:rsidRPr="001E442C" w:rsidRDefault="00AB3D4A" w:rsidP="001E442C">
      <w:pPr>
        <w:pStyle w:val="BodyText50"/>
        <w:shd w:val="clear" w:color="auto" w:fill="auto"/>
        <w:spacing w:before="0" w:after="0" w:line="360" w:lineRule="auto"/>
        <w:ind w:left="220" w:hanging="200"/>
        <w:rPr>
          <w:sz w:val="24"/>
          <w:szCs w:val="24"/>
        </w:rPr>
      </w:pPr>
      <w:r w:rsidRPr="001E442C">
        <w:rPr>
          <w:rStyle w:val="BodyText22"/>
          <w:sz w:val="24"/>
          <w:szCs w:val="24"/>
        </w:rPr>
        <w:t xml:space="preserve">Civil </w:t>
      </w:r>
      <w:r w:rsidRPr="001E442C">
        <w:rPr>
          <w:rStyle w:val="BodyText1"/>
          <w:sz w:val="24"/>
          <w:szCs w:val="24"/>
        </w:rPr>
        <w:t>Procedure Act, Cap 71, Section 66</w:t>
      </w:r>
    </w:p>
    <w:p w:rsidR="00AD75EA" w:rsidRPr="001E442C" w:rsidRDefault="00AB3D4A" w:rsidP="001E442C">
      <w:pPr>
        <w:pStyle w:val="BodyText50"/>
        <w:shd w:val="clear" w:color="auto" w:fill="auto"/>
        <w:spacing w:before="0" w:after="0" w:line="360" w:lineRule="auto"/>
        <w:ind w:left="220" w:hanging="200"/>
        <w:rPr>
          <w:sz w:val="24"/>
          <w:szCs w:val="24"/>
        </w:rPr>
      </w:pPr>
      <w:r w:rsidRPr="001E442C">
        <w:rPr>
          <w:rStyle w:val="BodyText33"/>
          <w:sz w:val="24"/>
          <w:szCs w:val="24"/>
        </w:rPr>
        <w:t xml:space="preserve">Civil </w:t>
      </w:r>
      <w:r w:rsidRPr="001E442C">
        <w:rPr>
          <w:rStyle w:val="BodyText22"/>
          <w:sz w:val="24"/>
          <w:szCs w:val="24"/>
        </w:rPr>
        <w:t xml:space="preserve">Procedure </w:t>
      </w:r>
      <w:r w:rsidRPr="001E442C">
        <w:rPr>
          <w:rStyle w:val="BodyText1"/>
          <w:sz w:val="24"/>
          <w:szCs w:val="24"/>
        </w:rPr>
        <w:t xml:space="preserve">Rules, </w:t>
      </w:r>
      <w:r w:rsidRPr="001E442C">
        <w:rPr>
          <w:rStyle w:val="BodyText22"/>
          <w:sz w:val="24"/>
          <w:szCs w:val="24"/>
        </w:rPr>
        <w:t xml:space="preserve">SI </w:t>
      </w:r>
      <w:r w:rsidRPr="001E442C">
        <w:rPr>
          <w:rStyle w:val="BodyText1"/>
          <w:sz w:val="24"/>
          <w:szCs w:val="24"/>
        </w:rPr>
        <w:t>65-3, Order 40 rule 1 and 2</w:t>
      </w:r>
    </w:p>
    <w:p w:rsidR="00AD75EA" w:rsidRPr="001E442C" w:rsidRDefault="00AB3D4A" w:rsidP="001E442C">
      <w:pPr>
        <w:pStyle w:val="BodyText50"/>
        <w:shd w:val="clear" w:color="auto" w:fill="auto"/>
        <w:spacing w:before="0" w:after="0" w:line="360" w:lineRule="auto"/>
        <w:ind w:left="220" w:hanging="200"/>
        <w:rPr>
          <w:sz w:val="24"/>
          <w:szCs w:val="24"/>
        </w:rPr>
      </w:pPr>
      <w:r w:rsidRPr="001E442C">
        <w:rPr>
          <w:rStyle w:val="BodyText33"/>
          <w:sz w:val="24"/>
          <w:szCs w:val="24"/>
        </w:rPr>
        <w:t xml:space="preserve">Civil </w:t>
      </w:r>
      <w:r w:rsidRPr="001E442C">
        <w:rPr>
          <w:rStyle w:val="BodyText1"/>
          <w:sz w:val="24"/>
          <w:szCs w:val="24"/>
        </w:rPr>
        <w:t xml:space="preserve">Procedure (Amendment) (Judicial Review) Rules, S.I No. 75 of 2003, Order 42A rules </w:t>
      </w:r>
      <w:r w:rsidRPr="001E442C">
        <w:rPr>
          <w:rStyle w:val="BodyText22"/>
          <w:sz w:val="24"/>
          <w:szCs w:val="24"/>
        </w:rPr>
        <w:t>2, 4</w:t>
      </w:r>
    </w:p>
    <w:p w:rsidR="00AD75EA" w:rsidRPr="001E442C" w:rsidRDefault="00AB3D4A" w:rsidP="001E442C">
      <w:pPr>
        <w:pStyle w:val="BodyText50"/>
        <w:shd w:val="clear" w:color="auto" w:fill="auto"/>
        <w:tabs>
          <w:tab w:val="left" w:pos="3365"/>
        </w:tabs>
        <w:spacing w:before="0" w:after="0" w:line="360" w:lineRule="auto"/>
        <w:ind w:left="720"/>
        <w:rPr>
          <w:sz w:val="24"/>
          <w:szCs w:val="24"/>
        </w:rPr>
      </w:pPr>
      <w:r w:rsidRPr="001E442C">
        <w:rPr>
          <w:rStyle w:val="BodyText33"/>
          <w:sz w:val="24"/>
          <w:szCs w:val="24"/>
        </w:rPr>
        <w:t xml:space="preserve">(3), </w:t>
      </w:r>
      <w:r w:rsidRPr="001E442C">
        <w:rPr>
          <w:rStyle w:val="BodyText22"/>
          <w:sz w:val="24"/>
          <w:szCs w:val="24"/>
        </w:rPr>
        <w:t xml:space="preserve">10(4), </w:t>
      </w:r>
      <w:r w:rsidRPr="001E442C">
        <w:rPr>
          <w:rStyle w:val="BodyText33"/>
          <w:sz w:val="24"/>
          <w:szCs w:val="24"/>
        </w:rPr>
        <w:t>12</w:t>
      </w:r>
      <w:r w:rsidRPr="001E442C">
        <w:rPr>
          <w:rStyle w:val="BodyText33"/>
          <w:sz w:val="24"/>
          <w:szCs w:val="24"/>
        </w:rPr>
        <w:tab/>
        <w:t>.</w:t>
      </w:r>
    </w:p>
    <w:p w:rsidR="00AD75EA" w:rsidRPr="001E442C" w:rsidRDefault="00AB3D4A" w:rsidP="001E442C">
      <w:pPr>
        <w:pStyle w:val="BodyText50"/>
        <w:shd w:val="clear" w:color="auto" w:fill="auto"/>
        <w:spacing w:before="0" w:after="0" w:line="360" w:lineRule="auto"/>
        <w:ind w:left="220" w:right="320" w:hanging="200"/>
        <w:rPr>
          <w:sz w:val="24"/>
          <w:szCs w:val="24"/>
        </w:rPr>
      </w:pPr>
      <w:r w:rsidRPr="001E442C">
        <w:rPr>
          <w:rStyle w:val="BodyText22"/>
          <w:sz w:val="24"/>
          <w:szCs w:val="24"/>
        </w:rPr>
        <w:t xml:space="preserve">Court of Appeal </w:t>
      </w:r>
      <w:r w:rsidRPr="001E442C">
        <w:rPr>
          <w:rStyle w:val="BodyText1"/>
          <w:sz w:val="24"/>
          <w:szCs w:val="24"/>
        </w:rPr>
        <w:t xml:space="preserve">Rules Directions, 1996, rules 42 (1), 81, 82 (1) </w:t>
      </w:r>
      <w:r w:rsidR="001E442C" w:rsidRPr="001E442C">
        <w:rPr>
          <w:rStyle w:val="BodyText1"/>
          <w:sz w:val="24"/>
          <w:szCs w:val="24"/>
        </w:rPr>
        <w:t>ju</w:t>
      </w:r>
      <w:r w:rsidRPr="001E442C">
        <w:rPr>
          <w:rStyle w:val="BodyText22"/>
          <w:sz w:val="24"/>
          <w:szCs w:val="24"/>
        </w:rPr>
        <w:t xml:space="preserve">dicature Act, Cap </w:t>
      </w:r>
      <w:r w:rsidRPr="001E442C">
        <w:rPr>
          <w:rStyle w:val="BodyText1"/>
          <w:sz w:val="24"/>
          <w:szCs w:val="24"/>
        </w:rPr>
        <w:t>13, Sections 10,34,35,36 (2), (3), 42</w:t>
      </w:r>
    </w:p>
    <w:p w:rsidR="00AD75EA" w:rsidRPr="001E442C" w:rsidRDefault="00AB3D4A" w:rsidP="001E442C">
      <w:pPr>
        <w:pStyle w:val="BodyText50"/>
        <w:shd w:val="clear" w:color="auto" w:fill="auto"/>
        <w:spacing w:before="0" w:after="0" w:line="360" w:lineRule="auto"/>
        <w:ind w:left="220" w:hanging="200"/>
        <w:rPr>
          <w:sz w:val="24"/>
          <w:szCs w:val="24"/>
        </w:rPr>
      </w:pPr>
      <w:r w:rsidRPr="001E442C">
        <w:rPr>
          <w:rStyle w:val="BodyText22"/>
          <w:sz w:val="24"/>
          <w:szCs w:val="24"/>
        </w:rPr>
        <w:t xml:space="preserve">Judicature </w:t>
      </w:r>
      <w:r w:rsidRPr="001E442C">
        <w:rPr>
          <w:rStyle w:val="BodyText1"/>
          <w:sz w:val="24"/>
          <w:szCs w:val="24"/>
        </w:rPr>
        <w:t xml:space="preserve">Act, 1967, Sections </w:t>
      </w:r>
      <w:r w:rsidRPr="001E442C">
        <w:rPr>
          <w:rStyle w:val="BodyText22"/>
          <w:sz w:val="24"/>
          <w:szCs w:val="24"/>
        </w:rPr>
        <w:t xml:space="preserve">1 </w:t>
      </w:r>
      <w:r w:rsidRPr="001E442C">
        <w:rPr>
          <w:rStyle w:val="BodyText1"/>
          <w:sz w:val="24"/>
          <w:szCs w:val="24"/>
        </w:rPr>
        <w:t>(1) (a) and (b), (2), 34 (3)</w:t>
      </w:r>
    </w:p>
    <w:p w:rsidR="00AD75EA" w:rsidRPr="001E442C" w:rsidRDefault="00AB3D4A" w:rsidP="001E442C">
      <w:pPr>
        <w:pStyle w:val="BodyText50"/>
        <w:shd w:val="clear" w:color="auto" w:fill="auto"/>
        <w:spacing w:before="0" w:after="13" w:line="360" w:lineRule="auto"/>
        <w:ind w:left="20" w:firstLine="0"/>
        <w:rPr>
          <w:sz w:val="24"/>
          <w:szCs w:val="24"/>
        </w:rPr>
      </w:pPr>
      <w:r w:rsidRPr="001E442C">
        <w:rPr>
          <w:rStyle w:val="BodyText40"/>
          <w:sz w:val="24"/>
          <w:szCs w:val="24"/>
        </w:rPr>
        <w:t>Parliamentary Elections Act, 2005, Act No. 17 of2005, Section 67 (3)</w:t>
      </w:r>
    </w:p>
    <w:p w:rsidR="00AD75EA" w:rsidRPr="001E442C" w:rsidRDefault="00AB3D4A" w:rsidP="001E442C">
      <w:pPr>
        <w:pStyle w:val="BodyText50"/>
        <w:shd w:val="clear" w:color="auto" w:fill="auto"/>
        <w:spacing w:before="0" w:after="265" w:line="360" w:lineRule="auto"/>
        <w:ind w:left="20" w:firstLine="0"/>
        <w:rPr>
          <w:sz w:val="24"/>
          <w:szCs w:val="24"/>
        </w:rPr>
      </w:pPr>
      <w:r w:rsidRPr="001E442C">
        <w:rPr>
          <w:rStyle w:val="BodyText40"/>
          <w:sz w:val="24"/>
          <w:szCs w:val="24"/>
        </w:rPr>
        <w:t xml:space="preserve">The Constitution of </w:t>
      </w:r>
      <w:r w:rsidRPr="001E442C">
        <w:rPr>
          <w:rStyle w:val="BodyText40"/>
          <w:sz w:val="24"/>
          <w:szCs w:val="24"/>
        </w:rPr>
        <w:t>the Republic of Uganda, 1995, Articles 86 (1), 134 (2), 140 (1), (2)</w:t>
      </w:r>
    </w:p>
    <w:p w:rsidR="00AD75EA" w:rsidRPr="001E442C" w:rsidRDefault="00AB3D4A" w:rsidP="001E442C">
      <w:pPr>
        <w:pStyle w:val="Heading20"/>
        <w:keepNext/>
        <w:keepLines/>
        <w:shd w:val="clear" w:color="auto" w:fill="auto"/>
        <w:spacing w:before="0" w:line="360" w:lineRule="auto"/>
        <w:ind w:left="20"/>
        <w:jc w:val="both"/>
        <w:rPr>
          <w:sz w:val="24"/>
          <w:szCs w:val="24"/>
        </w:rPr>
      </w:pPr>
      <w:bookmarkStart w:id="3" w:name="bookmark2"/>
      <w:r w:rsidRPr="001E442C">
        <w:rPr>
          <w:rStyle w:val="Heading21"/>
          <w:b/>
          <w:bCs/>
          <w:sz w:val="24"/>
          <w:szCs w:val="24"/>
        </w:rPr>
        <w:t>Cases cited:</w:t>
      </w:r>
      <w:bookmarkEnd w:id="3"/>
    </w:p>
    <w:p w:rsidR="00AD75EA" w:rsidRPr="001E442C" w:rsidRDefault="00AB3D4A" w:rsidP="001E442C">
      <w:pPr>
        <w:pStyle w:val="BodyText50"/>
        <w:shd w:val="clear" w:color="auto" w:fill="auto"/>
        <w:spacing w:before="0" w:after="0" w:line="360" w:lineRule="auto"/>
        <w:ind w:left="20" w:firstLine="0"/>
        <w:rPr>
          <w:sz w:val="24"/>
          <w:szCs w:val="24"/>
        </w:rPr>
      </w:pPr>
      <w:r w:rsidRPr="001E442C">
        <w:rPr>
          <w:rStyle w:val="BodyText40"/>
          <w:sz w:val="24"/>
          <w:szCs w:val="24"/>
        </w:rPr>
        <w:t xml:space="preserve">Attorney General </w:t>
      </w:r>
      <w:r w:rsidR="001E442C" w:rsidRPr="001E442C">
        <w:rPr>
          <w:rStyle w:val="BodytextItalic"/>
          <w:sz w:val="24"/>
          <w:szCs w:val="24"/>
        </w:rPr>
        <w:t>vs.</w:t>
      </w:r>
      <w:r w:rsidRPr="001E442C">
        <w:rPr>
          <w:rStyle w:val="BodyText40"/>
          <w:sz w:val="24"/>
          <w:szCs w:val="24"/>
        </w:rPr>
        <w:t xml:space="preserve"> Shah (No. 4) [1971] EA 50</w:t>
      </w:r>
    </w:p>
    <w:p w:rsidR="00AD75EA" w:rsidRPr="001E442C" w:rsidRDefault="00AB3D4A" w:rsidP="001E442C">
      <w:pPr>
        <w:pStyle w:val="BodyText50"/>
        <w:shd w:val="clear" w:color="auto" w:fill="auto"/>
        <w:spacing w:before="0" w:after="0" w:line="360" w:lineRule="auto"/>
        <w:ind w:left="20" w:right="240" w:firstLine="0"/>
        <w:rPr>
          <w:sz w:val="24"/>
          <w:szCs w:val="24"/>
        </w:rPr>
      </w:pPr>
      <w:r w:rsidRPr="001E442C">
        <w:rPr>
          <w:rStyle w:val="BodyText40"/>
          <w:sz w:val="24"/>
          <w:szCs w:val="24"/>
        </w:rPr>
        <w:t xml:space="preserve">Baku R. Obudra and Another </w:t>
      </w:r>
      <w:r w:rsidR="001E442C" w:rsidRPr="001E442C">
        <w:rPr>
          <w:rStyle w:val="BodytextItalic"/>
          <w:sz w:val="24"/>
          <w:szCs w:val="24"/>
        </w:rPr>
        <w:t>vs.</w:t>
      </w:r>
      <w:r w:rsidRPr="001E442C">
        <w:rPr>
          <w:rStyle w:val="BodyText40"/>
          <w:sz w:val="24"/>
          <w:szCs w:val="24"/>
        </w:rPr>
        <w:t xml:space="preserve"> Attorney General, Supreme Court Civil Application No. </w:t>
      </w:r>
      <w:r w:rsidRPr="001E442C">
        <w:rPr>
          <w:rStyle w:val="BodyText40"/>
          <w:sz w:val="24"/>
          <w:szCs w:val="24"/>
        </w:rPr>
        <w:lastRenderedPageBreak/>
        <w:t xml:space="preserve">1 of2005 Bander </w:t>
      </w:r>
      <w:r w:rsidR="001E442C" w:rsidRPr="001E442C">
        <w:rPr>
          <w:rStyle w:val="BodytextItalic"/>
          <w:sz w:val="24"/>
          <w:szCs w:val="24"/>
        </w:rPr>
        <w:t>vs.</w:t>
      </w:r>
      <w:r w:rsidRPr="001E442C">
        <w:rPr>
          <w:rStyle w:val="BodyText40"/>
          <w:sz w:val="24"/>
          <w:szCs w:val="24"/>
        </w:rPr>
        <w:t xml:space="preserve"> Bander [1986] 2 ALLER 918</w:t>
      </w:r>
    </w:p>
    <w:p w:rsidR="00AD75EA" w:rsidRPr="001E442C" w:rsidRDefault="00AB3D4A" w:rsidP="001E442C">
      <w:pPr>
        <w:pStyle w:val="BodyText50"/>
        <w:shd w:val="clear" w:color="auto" w:fill="auto"/>
        <w:spacing w:before="0" w:after="0" w:line="360" w:lineRule="auto"/>
        <w:ind w:left="20" w:right="240" w:firstLine="0"/>
        <w:rPr>
          <w:sz w:val="24"/>
          <w:szCs w:val="24"/>
        </w:rPr>
      </w:pPr>
      <w:r w:rsidRPr="001E442C">
        <w:rPr>
          <w:rStyle w:val="BodyText40"/>
          <w:sz w:val="24"/>
          <w:szCs w:val="24"/>
        </w:rPr>
        <w:t xml:space="preserve">Chief Constable of North Wales Police </w:t>
      </w:r>
      <w:proofErr w:type="spellStart"/>
      <w:r w:rsidRPr="001E442C">
        <w:rPr>
          <w:rStyle w:val="BodytextItalic"/>
          <w:sz w:val="24"/>
          <w:szCs w:val="24"/>
        </w:rPr>
        <w:t>Vs</w:t>
      </w:r>
      <w:proofErr w:type="spellEnd"/>
      <w:r w:rsidRPr="001E442C">
        <w:rPr>
          <w:rStyle w:val="BodyText40"/>
          <w:sz w:val="24"/>
          <w:szCs w:val="24"/>
        </w:rPr>
        <w:t xml:space="preserve"> Evans [1982] 3 ALLER 141 Hilbome </w:t>
      </w:r>
      <w:r w:rsidR="001E442C" w:rsidRPr="001E442C">
        <w:rPr>
          <w:rStyle w:val="BodytextItalic"/>
          <w:sz w:val="24"/>
          <w:szCs w:val="24"/>
        </w:rPr>
        <w:t>vs.</w:t>
      </w:r>
      <w:r w:rsidRPr="001E442C">
        <w:rPr>
          <w:rStyle w:val="BodyText40"/>
          <w:sz w:val="24"/>
          <w:szCs w:val="24"/>
        </w:rPr>
        <w:t xml:space="preserve"> Law Society of </w:t>
      </w:r>
      <w:r w:rsidR="001E442C" w:rsidRPr="001E442C">
        <w:rPr>
          <w:rStyle w:val="BodyText40"/>
          <w:sz w:val="24"/>
          <w:szCs w:val="24"/>
        </w:rPr>
        <w:t>Singapore</w:t>
      </w:r>
      <w:r w:rsidRPr="001E442C">
        <w:rPr>
          <w:rStyle w:val="BodyText40"/>
          <w:sz w:val="24"/>
          <w:szCs w:val="24"/>
        </w:rPr>
        <w:t xml:space="preserve"> [1978] 2 ALLER 757 Inco Europe Ltd </w:t>
      </w:r>
      <w:proofErr w:type="spellStart"/>
      <w:r w:rsidRPr="001E442C">
        <w:rPr>
          <w:rStyle w:val="BodytextItalic"/>
          <w:sz w:val="24"/>
          <w:szCs w:val="24"/>
        </w:rPr>
        <w:t>Vs</w:t>
      </w:r>
      <w:proofErr w:type="spellEnd"/>
      <w:r w:rsidRPr="001E442C">
        <w:rPr>
          <w:rStyle w:val="BodyText40"/>
          <w:sz w:val="24"/>
          <w:szCs w:val="24"/>
        </w:rPr>
        <w:t xml:space="preserve"> First Choice Distributers (a firm) and </w:t>
      </w:r>
      <w:proofErr w:type="gramStart"/>
      <w:r w:rsidRPr="001E442C">
        <w:rPr>
          <w:rStyle w:val="BodyText40"/>
          <w:sz w:val="24"/>
          <w:szCs w:val="24"/>
        </w:rPr>
        <w:t>Others</w:t>
      </w:r>
      <w:proofErr w:type="gramEnd"/>
      <w:r w:rsidRPr="001E442C">
        <w:rPr>
          <w:rStyle w:val="BodyText40"/>
          <w:sz w:val="24"/>
          <w:szCs w:val="24"/>
        </w:rPr>
        <w:t xml:space="preserve"> [2000] 2 ALLER 1 Inspector General of Government </w:t>
      </w:r>
      <w:proofErr w:type="spellStart"/>
      <w:r w:rsidRPr="001E442C">
        <w:rPr>
          <w:rStyle w:val="BodytextItalic"/>
          <w:sz w:val="24"/>
          <w:szCs w:val="24"/>
        </w:rPr>
        <w:t>Vs</w:t>
      </w:r>
      <w:proofErr w:type="spellEnd"/>
      <w:r w:rsidRPr="001E442C">
        <w:rPr>
          <w:rStyle w:val="BodyText40"/>
          <w:sz w:val="24"/>
          <w:szCs w:val="24"/>
        </w:rPr>
        <w:t xml:space="preserve"> Orochi [2001] EA </w:t>
      </w:r>
      <w:r w:rsidRPr="001E442C">
        <w:rPr>
          <w:rStyle w:val="BodyText40"/>
          <w:sz w:val="24"/>
          <w:szCs w:val="24"/>
        </w:rPr>
        <w:t>75</w:t>
      </w:r>
    </w:p>
    <w:p w:rsidR="00AD75EA" w:rsidRPr="001E442C" w:rsidRDefault="00AB3D4A" w:rsidP="001E442C">
      <w:pPr>
        <w:pStyle w:val="BodyText50"/>
        <w:shd w:val="clear" w:color="auto" w:fill="auto"/>
        <w:spacing w:before="0" w:after="0" w:line="360" w:lineRule="auto"/>
        <w:ind w:left="20" w:firstLine="0"/>
        <w:rPr>
          <w:sz w:val="24"/>
          <w:szCs w:val="24"/>
        </w:rPr>
      </w:pPr>
      <w:r w:rsidRPr="001E442C">
        <w:rPr>
          <w:rStyle w:val="BodyText40"/>
          <w:sz w:val="24"/>
          <w:szCs w:val="24"/>
        </w:rPr>
        <w:t xml:space="preserve">Joseph </w:t>
      </w:r>
      <w:proofErr w:type="spellStart"/>
      <w:r w:rsidRPr="001E442C">
        <w:rPr>
          <w:rStyle w:val="BodyText40"/>
          <w:sz w:val="24"/>
          <w:szCs w:val="24"/>
        </w:rPr>
        <w:t>Bayego</w:t>
      </w:r>
      <w:proofErr w:type="spellEnd"/>
      <w:r w:rsidRPr="001E442C">
        <w:rPr>
          <w:rStyle w:val="BodyText40"/>
          <w:sz w:val="24"/>
          <w:szCs w:val="24"/>
        </w:rPr>
        <w:t xml:space="preserve"> </w:t>
      </w:r>
      <w:proofErr w:type="spellStart"/>
      <w:r w:rsidRPr="001E442C">
        <w:rPr>
          <w:rStyle w:val="BodytextItalic"/>
          <w:sz w:val="24"/>
          <w:szCs w:val="24"/>
        </w:rPr>
        <w:t>Vs</w:t>
      </w:r>
      <w:proofErr w:type="spellEnd"/>
      <w:r w:rsidRPr="001E442C">
        <w:rPr>
          <w:rStyle w:val="BodyText40"/>
          <w:sz w:val="24"/>
          <w:szCs w:val="24"/>
        </w:rPr>
        <w:t xml:space="preserve"> </w:t>
      </w:r>
      <w:proofErr w:type="gramStart"/>
      <w:r w:rsidRPr="001E442C">
        <w:rPr>
          <w:rStyle w:val="BodyText40"/>
          <w:sz w:val="24"/>
          <w:szCs w:val="24"/>
        </w:rPr>
        <w:t>The</w:t>
      </w:r>
      <w:proofErr w:type="gramEnd"/>
      <w:r w:rsidRPr="001E442C">
        <w:rPr>
          <w:rStyle w:val="BodyText40"/>
          <w:sz w:val="24"/>
          <w:szCs w:val="24"/>
        </w:rPr>
        <w:t xml:space="preserve"> Chief Registrar of Titles, Civil Appeal No. 20 of 1994 (unreported)</w:t>
      </w:r>
    </w:p>
    <w:p w:rsidR="00AD75EA" w:rsidRPr="001E442C" w:rsidRDefault="00AB3D4A" w:rsidP="001E442C">
      <w:pPr>
        <w:pStyle w:val="BodyText50"/>
        <w:shd w:val="clear" w:color="auto" w:fill="auto"/>
        <w:spacing w:before="0" w:line="360" w:lineRule="auto"/>
        <w:ind w:left="20" w:right="240" w:firstLine="0"/>
        <w:rPr>
          <w:sz w:val="24"/>
          <w:szCs w:val="24"/>
        </w:rPr>
      </w:pPr>
      <w:proofErr w:type="spellStart"/>
      <w:r w:rsidRPr="001E442C">
        <w:rPr>
          <w:rStyle w:val="BodyText40"/>
          <w:sz w:val="24"/>
          <w:szCs w:val="24"/>
        </w:rPr>
        <w:t>Makula</w:t>
      </w:r>
      <w:proofErr w:type="spellEnd"/>
      <w:r w:rsidRPr="001E442C">
        <w:rPr>
          <w:rStyle w:val="BodyText40"/>
          <w:sz w:val="24"/>
          <w:szCs w:val="24"/>
        </w:rPr>
        <w:t xml:space="preserve"> International Ltd </w:t>
      </w:r>
      <w:proofErr w:type="spellStart"/>
      <w:r w:rsidRPr="001E442C">
        <w:rPr>
          <w:rStyle w:val="BodytextItalic"/>
          <w:sz w:val="24"/>
          <w:szCs w:val="24"/>
        </w:rPr>
        <w:t>Vs</w:t>
      </w:r>
      <w:proofErr w:type="spellEnd"/>
      <w:r w:rsidRPr="001E442C">
        <w:rPr>
          <w:rStyle w:val="BodyText40"/>
          <w:sz w:val="24"/>
          <w:szCs w:val="24"/>
        </w:rPr>
        <w:t xml:space="preserve"> Eminence Cardinal </w:t>
      </w:r>
      <w:proofErr w:type="spellStart"/>
      <w:r w:rsidRPr="001E442C">
        <w:rPr>
          <w:rStyle w:val="BodyText40"/>
          <w:sz w:val="24"/>
          <w:szCs w:val="24"/>
        </w:rPr>
        <w:t>Nsubuga</w:t>
      </w:r>
      <w:proofErr w:type="spellEnd"/>
      <w:r w:rsidRPr="001E442C">
        <w:rPr>
          <w:rStyle w:val="BodyText40"/>
          <w:sz w:val="24"/>
          <w:szCs w:val="24"/>
        </w:rPr>
        <w:t xml:space="preserve"> and Another [1982] HCB 11 </w:t>
      </w:r>
      <w:proofErr w:type="gramStart"/>
      <w:r w:rsidRPr="001E442C">
        <w:rPr>
          <w:rStyle w:val="BodyText40"/>
          <w:sz w:val="24"/>
          <w:szCs w:val="24"/>
        </w:rPr>
        <w:t>The</w:t>
      </w:r>
      <w:proofErr w:type="gramEnd"/>
      <w:r w:rsidRPr="001E442C">
        <w:rPr>
          <w:rStyle w:val="BodyText40"/>
          <w:sz w:val="24"/>
          <w:szCs w:val="24"/>
        </w:rPr>
        <w:t xml:space="preserve"> Environment Action Network Ltd </w:t>
      </w:r>
      <w:proofErr w:type="spellStart"/>
      <w:r w:rsidRPr="001E442C">
        <w:rPr>
          <w:rStyle w:val="BodytextItalic"/>
          <w:sz w:val="24"/>
          <w:szCs w:val="24"/>
        </w:rPr>
        <w:t>Vs</w:t>
      </w:r>
      <w:proofErr w:type="spellEnd"/>
      <w:r w:rsidRPr="001E442C">
        <w:rPr>
          <w:rStyle w:val="BodyText40"/>
          <w:sz w:val="24"/>
          <w:szCs w:val="24"/>
        </w:rPr>
        <w:t xml:space="preserve"> Attorney General, Court of Appeal Civil Appeal</w:t>
      </w:r>
      <w:r w:rsidRPr="001E442C">
        <w:rPr>
          <w:rStyle w:val="BodyText40"/>
          <w:sz w:val="24"/>
          <w:szCs w:val="24"/>
        </w:rPr>
        <w:t xml:space="preserve"> No. 63 of2006</w:t>
      </w:r>
    </w:p>
    <w:p w:rsidR="00AD75EA" w:rsidRPr="001E442C" w:rsidRDefault="00AB3D4A" w:rsidP="001E442C">
      <w:pPr>
        <w:pStyle w:val="Heading20"/>
        <w:keepNext/>
        <w:keepLines/>
        <w:shd w:val="clear" w:color="auto" w:fill="auto"/>
        <w:spacing w:before="0" w:line="360" w:lineRule="auto"/>
        <w:ind w:left="20"/>
        <w:jc w:val="both"/>
        <w:rPr>
          <w:sz w:val="24"/>
          <w:szCs w:val="24"/>
        </w:rPr>
      </w:pPr>
      <w:bookmarkStart w:id="4" w:name="bookmark3"/>
      <w:r w:rsidRPr="001E442C">
        <w:rPr>
          <w:rStyle w:val="Heading21"/>
          <w:b/>
          <w:bCs/>
          <w:sz w:val="24"/>
          <w:szCs w:val="24"/>
        </w:rPr>
        <w:t>Other legal materials referred to:</w:t>
      </w:r>
      <w:bookmarkEnd w:id="4"/>
    </w:p>
    <w:p w:rsidR="00AD75EA" w:rsidRPr="001E442C" w:rsidRDefault="00AB3D4A" w:rsidP="001E442C">
      <w:pPr>
        <w:pStyle w:val="BodyText50"/>
        <w:shd w:val="clear" w:color="auto" w:fill="auto"/>
        <w:spacing w:before="0" w:after="539" w:line="360" w:lineRule="auto"/>
        <w:ind w:left="20" w:right="240" w:firstLine="0"/>
        <w:rPr>
          <w:sz w:val="24"/>
          <w:szCs w:val="24"/>
        </w:rPr>
      </w:pPr>
      <w:proofErr w:type="spellStart"/>
      <w:r w:rsidRPr="001E442C">
        <w:rPr>
          <w:rStyle w:val="BodyText40"/>
          <w:sz w:val="24"/>
          <w:szCs w:val="24"/>
        </w:rPr>
        <w:t>Halsbury’s</w:t>
      </w:r>
      <w:proofErr w:type="spellEnd"/>
      <w:r w:rsidRPr="001E442C">
        <w:rPr>
          <w:rStyle w:val="BodyText40"/>
          <w:sz w:val="24"/>
          <w:szCs w:val="24"/>
        </w:rPr>
        <w:t xml:space="preserve"> laws of England, 3</w:t>
      </w:r>
      <w:r w:rsidRPr="001E442C">
        <w:rPr>
          <w:rStyle w:val="BodyText40"/>
          <w:sz w:val="24"/>
          <w:szCs w:val="24"/>
          <w:vertAlign w:val="superscript"/>
        </w:rPr>
        <w:t>rd</w:t>
      </w:r>
      <w:r w:rsidRPr="001E442C">
        <w:rPr>
          <w:rStyle w:val="BodyText40"/>
          <w:sz w:val="24"/>
          <w:szCs w:val="24"/>
        </w:rPr>
        <w:t xml:space="preserve"> Edition, Paragraph 152, Pages 82-83 Osborne Law Dictionary, 8</w:t>
      </w:r>
      <w:r w:rsidRPr="001E442C">
        <w:rPr>
          <w:rStyle w:val="BodyText40"/>
          <w:sz w:val="24"/>
          <w:szCs w:val="24"/>
          <w:vertAlign w:val="superscript"/>
        </w:rPr>
        <w:t>th</w:t>
      </w:r>
      <w:r w:rsidRPr="001E442C">
        <w:rPr>
          <w:rStyle w:val="BodyText40"/>
          <w:sz w:val="24"/>
          <w:szCs w:val="24"/>
        </w:rPr>
        <w:t xml:space="preserve"> Edition, Page 257</w:t>
      </w:r>
    </w:p>
    <w:p w:rsidR="001E442C" w:rsidRPr="001E442C" w:rsidRDefault="001E442C">
      <w:pPr>
        <w:pStyle w:val="BodyText50"/>
        <w:shd w:val="clear" w:color="auto" w:fill="auto"/>
        <w:spacing w:before="0" w:after="539" w:line="360" w:lineRule="auto"/>
        <w:ind w:left="20" w:right="240" w:firstLine="0"/>
        <w:rPr>
          <w:sz w:val="24"/>
          <w:szCs w:val="24"/>
        </w:rPr>
      </w:pPr>
    </w:p>
    <w:sectPr w:rsidR="001E442C" w:rsidRPr="001E442C">
      <w:headerReference w:type="even" r:id="rId8"/>
      <w:headerReference w:type="default" r:id="rId9"/>
      <w:headerReference w:type="first" r:id="rId10"/>
      <w:pgSz w:w="12240" w:h="15840"/>
      <w:pgMar w:top="2159" w:right="2609" w:bottom="1257" w:left="68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4BE" w:rsidRDefault="005A44BE">
      <w:r>
        <w:separator/>
      </w:r>
    </w:p>
  </w:endnote>
  <w:endnote w:type="continuationSeparator" w:id="0">
    <w:p w:rsidR="005A44BE" w:rsidRDefault="005A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4BE" w:rsidRDefault="005A44BE"/>
  </w:footnote>
  <w:footnote w:type="continuationSeparator" w:id="0">
    <w:p w:rsidR="005A44BE" w:rsidRDefault="005A44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5EA" w:rsidRDefault="00AD75EA">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5EA" w:rsidRDefault="00AD75EA">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5EA" w:rsidRDefault="00AD75EA">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01E7"/>
    <w:multiLevelType w:val="multilevel"/>
    <w:tmpl w:val="782ED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evenAndOddHeaders/>
  <w:drawingGridHorizontalSpacing w:val="181"/>
  <w:drawingGridVerticalSpacing w:val="181"/>
  <w:characterSpacingControl w:val="compressPunctuation"/>
  <w:hdrShapeDefaults>
    <o:shapedefaults v:ext="edit" spidmax="2054"/>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EA"/>
    <w:rsid w:val="001E442C"/>
    <w:rsid w:val="005A44BE"/>
    <w:rsid w:val="00AB3D4A"/>
    <w:rsid w:val="00AD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z w:val="20"/>
      <w:szCs w:val="20"/>
      <w:u w:val="none"/>
    </w:rPr>
  </w:style>
  <w:style w:type="character" w:customStyle="1" w:styleId="BodytextExact0">
    <w:name w:val="Body text Exact"/>
    <w:basedOn w:val="Bodytext"/>
    <w:rPr>
      <w:rFonts w:ascii="Times New Roman" w:eastAsia="Times New Roman" w:hAnsi="Times New Roman" w:cs="Times New Roman"/>
      <w:b w:val="0"/>
      <w:bCs w:val="0"/>
      <w:i w:val="0"/>
      <w:iCs w:val="0"/>
      <w:smallCaps w:val="0"/>
      <w:strike w:val="0"/>
      <w:sz w:val="20"/>
      <w:szCs w:val="20"/>
      <w:u w:val="none"/>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z w:val="20"/>
      <w:szCs w:val="20"/>
      <w:u w:val="none"/>
    </w:rPr>
  </w:style>
  <w:style w:type="character" w:customStyle="1" w:styleId="Bodytext2Exact0">
    <w:name w:val="Body text (2) Exact"/>
    <w:basedOn w:val="Bodytext2"/>
    <w:rPr>
      <w:rFonts w:ascii="Times New Roman" w:eastAsia="Times New Roman" w:hAnsi="Times New Roman" w:cs="Times New Roman"/>
      <w:b/>
      <w:bCs/>
      <w:i w:val="0"/>
      <w:iCs w:val="0"/>
      <w:smallCaps w:val="0"/>
      <w:strike w:val="0"/>
      <w:sz w:val="20"/>
      <w:szCs w:val="20"/>
      <w:u w:val="none"/>
    </w:rPr>
  </w:style>
  <w:style w:type="character" w:customStyle="1" w:styleId="Bodytext4Exact">
    <w:name w:val="Body text (4) Exact"/>
    <w:basedOn w:val="DefaultParagraphFont"/>
    <w:link w:val="Bodytext4"/>
    <w:rPr>
      <w:rFonts w:ascii="CordiaUPC" w:eastAsia="CordiaUPC" w:hAnsi="CordiaUPC" w:cs="CordiaUPC"/>
      <w:b/>
      <w:bCs/>
      <w:i w:val="0"/>
      <w:iCs w:val="0"/>
      <w:smallCaps w:val="0"/>
      <w:strike w:val="0"/>
      <w:sz w:val="27"/>
      <w:szCs w:val="27"/>
      <w:u w:val="none"/>
    </w:rPr>
  </w:style>
  <w:style w:type="character" w:customStyle="1" w:styleId="Bodytext4ArialNarrow">
    <w:name w:val="Body text (4) + Arial Narrow"/>
    <w:aliases w:val="9 pt Exact"/>
    <w:basedOn w:val="Bodytext4Exact"/>
    <w:rPr>
      <w:rFonts w:ascii="Arial Narrow" w:eastAsia="Arial Narrow" w:hAnsi="Arial Narrow" w:cs="Arial Narrow"/>
      <w:b/>
      <w:bCs/>
      <w:i w:val="0"/>
      <w:iCs w:val="0"/>
      <w:smallCaps w:val="0"/>
      <w:strike w:val="0"/>
      <w:color w:val="000000"/>
      <w:spacing w:val="0"/>
      <w:w w:val="100"/>
      <w:position w:val="0"/>
      <w:sz w:val="18"/>
      <w:szCs w:val="18"/>
      <w:u w:val="none"/>
    </w:rPr>
  </w:style>
  <w:style w:type="character" w:customStyle="1" w:styleId="Bodytext4Exact0">
    <w:name w:val="Body text (4) Exact"/>
    <w:basedOn w:val="Bodytext4Exact"/>
    <w:rPr>
      <w:rFonts w:ascii="CordiaUPC" w:eastAsia="CordiaUPC" w:hAnsi="CordiaUPC" w:cs="CordiaUPC"/>
      <w:b/>
      <w:bCs/>
      <w:i w:val="0"/>
      <w:iCs w:val="0"/>
      <w:smallCaps w:val="0"/>
      <w:strike w:val="0"/>
      <w:color w:val="000000"/>
      <w:spacing w:val="0"/>
      <w:w w:val="100"/>
      <w:position w:val="0"/>
      <w:sz w:val="27"/>
      <w:szCs w:val="27"/>
      <w:u w:val="none"/>
    </w:rPr>
  </w:style>
  <w:style w:type="character" w:customStyle="1" w:styleId="Bodytext5Exact">
    <w:name w:val="Body text (5) Exact"/>
    <w:basedOn w:val="DefaultParagraphFont"/>
    <w:link w:val="Bodytext5"/>
    <w:rPr>
      <w:rFonts w:ascii="Arial Narrow" w:eastAsia="Arial Narrow" w:hAnsi="Arial Narrow" w:cs="Arial Narrow"/>
      <w:b w:val="0"/>
      <w:bCs w:val="0"/>
      <w:i w:val="0"/>
      <w:iCs w:val="0"/>
      <w:smallCaps w:val="0"/>
      <w:strike w:val="0"/>
      <w:sz w:val="20"/>
      <w:szCs w:val="20"/>
      <w:u w:val="none"/>
    </w:rPr>
  </w:style>
  <w:style w:type="character" w:customStyle="1" w:styleId="Bodytext5Exact0">
    <w:name w:val="Body text (5) Exact"/>
    <w:basedOn w:val="Bodytext5Exact"/>
    <w:rPr>
      <w:rFonts w:ascii="Arial Narrow" w:eastAsia="Arial Narrow" w:hAnsi="Arial Narrow" w:cs="Arial Narrow"/>
      <w:b w:val="0"/>
      <w:bCs w:val="0"/>
      <w:i w:val="0"/>
      <w:iCs w:val="0"/>
      <w:smallCaps w:val="0"/>
      <w:strike w:val="0"/>
      <w:color w:val="000000"/>
      <w:spacing w:val="0"/>
      <w:w w:val="100"/>
      <w:position w:val="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2NotBold">
    <w:name w:val="Body text (2) + Not Bold"/>
    <w:aliases w:val="Italic,Spacing 0 pt"/>
    <w:basedOn w:val="Bodytext2"/>
    <w:rPr>
      <w:rFonts w:ascii="Times New Roman" w:eastAsia="Times New Roman" w:hAnsi="Times New Roman" w:cs="Times New Roman"/>
      <w:b/>
      <w:bCs/>
      <w:i/>
      <w:iCs/>
      <w:smallCaps w:val="0"/>
      <w:strike w:val="0"/>
      <w:color w:val="000000"/>
      <w:spacing w:val="-10"/>
      <w:w w:val="100"/>
      <w:position w:val="0"/>
      <w:sz w:val="22"/>
      <w:szCs w:val="22"/>
      <w:u w:val="none"/>
      <w:lang w:val="en-US"/>
    </w:rPr>
  </w:style>
  <w:style w:type="character" w:customStyle="1" w:styleId="Bodytext2NotBold0">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erorfooterItalic">
    <w:name w:val="Header or footer + Italic"/>
    <w:basedOn w:val="Headerorfooter"/>
    <w:rPr>
      <w:rFonts w:ascii="Times New Roman" w:eastAsia="Times New Roman" w:hAnsi="Times New Roman" w:cs="Times New Roman"/>
      <w:b/>
      <w:bCs/>
      <w:i/>
      <w:iCs/>
      <w:smallCaps w:val="0"/>
      <w:strike w:val="0"/>
      <w:color w:val="000000"/>
      <w:spacing w:val="0"/>
      <w:w w:val="100"/>
      <w:position w:val="0"/>
      <w:sz w:val="22"/>
      <w:szCs w:val="22"/>
      <w:u w:val="single"/>
      <w:lang w:val="en-US"/>
    </w:rPr>
  </w:style>
  <w:style w:type="character" w:customStyle="1" w:styleId="Headerorfooter3">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2"/>
      <w:szCs w:val="22"/>
      <w:u w:val="none"/>
    </w:rPr>
  </w:style>
  <w:style w:type="character" w:customStyle="1" w:styleId="Bodytext3Spacing0pt">
    <w:name w:val="Body text (3) + Spacing 0 pt"/>
    <w:basedOn w:val="Bodytext3"/>
    <w:rPr>
      <w:rFonts w:ascii="Times New Roman" w:eastAsia="Times New Roman" w:hAnsi="Times New Roman" w:cs="Times New Roman"/>
      <w:b w:val="0"/>
      <w:bCs w:val="0"/>
      <w:i/>
      <w:iCs/>
      <w:smallCaps w:val="0"/>
      <w:strike w:val="0"/>
      <w:color w:val="000000"/>
      <w:spacing w:val="-10"/>
      <w:w w:val="100"/>
      <w:position w:val="0"/>
      <w:sz w:val="22"/>
      <w:szCs w:val="22"/>
      <w:u w:val="none"/>
      <w:lang w:val="en-US"/>
    </w:rPr>
  </w:style>
  <w:style w:type="character" w:customStyle="1" w:styleId="Bodytext34pt">
    <w:name w:val="Body text (3) + 4 pt"/>
    <w:aliases w:val="Not Italic"/>
    <w:basedOn w:val="Bodytext3"/>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34pt0">
    <w:name w:val="Body text (3) + 4 pt"/>
    <w:aliases w:val="Not Italic"/>
    <w:basedOn w:val="Bodytext3"/>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Bodytext32">
    <w:name w:val="Body text (3)"/>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
    <w:name w:val="Body text_"/>
    <w:basedOn w:val="DefaultParagraphFont"/>
    <w:link w:val="BodyText50"/>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erorfooter4">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eaderorfooter5">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2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3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erorfooter6">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eaderorfooter7">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Headerorfooter8">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eaderorfooterItalic0">
    <w:name w:val="Header or footer + Italic"/>
    <w:basedOn w:val="Headerorfooter"/>
    <w:rPr>
      <w:rFonts w:ascii="Times New Roman" w:eastAsia="Times New Roman" w:hAnsi="Times New Roman" w:cs="Times New Roman"/>
      <w:b/>
      <w:bCs/>
      <w:i/>
      <w:iCs/>
      <w:smallCaps w:val="0"/>
      <w:strike w:val="0"/>
      <w:color w:val="000000"/>
      <w:spacing w:val="0"/>
      <w:w w:val="100"/>
      <w:position w:val="0"/>
      <w:sz w:val="22"/>
      <w:szCs w:val="22"/>
      <w:u w:val="single"/>
      <w:lang w:val="en-US"/>
    </w:rPr>
  </w:style>
  <w:style w:type="character" w:customStyle="1" w:styleId="BodyText40">
    <w:name w:val="Body Text4"/>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erorfooterItalic1">
    <w:name w:val="Header or footer + Italic"/>
    <w:basedOn w:val="Headerorfooter"/>
    <w:rPr>
      <w:rFonts w:ascii="Times New Roman" w:eastAsia="Times New Roman" w:hAnsi="Times New Roman" w:cs="Times New Roman"/>
      <w:b/>
      <w:bCs/>
      <w:i/>
      <w:iCs/>
      <w:smallCaps w:val="0"/>
      <w:strike w:val="0"/>
      <w:color w:val="000000"/>
      <w:spacing w:val="0"/>
      <w:w w:val="100"/>
      <w:position w:val="0"/>
      <w:sz w:val="22"/>
      <w:szCs w:val="22"/>
      <w:u w:val="single"/>
      <w:lang w:val="en-US"/>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2"/>
      <w:szCs w:val="22"/>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Italic">
    <w:name w:val="Body text + Italic"/>
    <w:aliases w:val="Spacing 0 pt"/>
    <w:basedOn w:val="Bodytext"/>
    <w:rPr>
      <w:rFonts w:ascii="Times New Roman" w:eastAsia="Times New Roman" w:hAnsi="Times New Roman" w:cs="Times New Roman"/>
      <w:b w:val="0"/>
      <w:bCs w:val="0"/>
      <w:i/>
      <w:iCs/>
      <w:smallCaps w:val="0"/>
      <w:strike w:val="0"/>
      <w:color w:val="000000"/>
      <w:spacing w:val="-10"/>
      <w:w w:val="100"/>
      <w:position w:val="0"/>
      <w:sz w:val="22"/>
      <w:szCs w:val="22"/>
      <w:u w:val="none"/>
      <w:lang w:val="en-US"/>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pacing w:val="30"/>
      <w:sz w:val="10"/>
      <w:szCs w:val="10"/>
      <w:u w:val="none"/>
    </w:rPr>
  </w:style>
  <w:style w:type="character" w:customStyle="1" w:styleId="Bodytext61">
    <w:name w:val="Body text (6)"/>
    <w:basedOn w:val="Bodytext6"/>
    <w:rPr>
      <w:rFonts w:ascii="Times New Roman" w:eastAsia="Times New Roman" w:hAnsi="Times New Roman" w:cs="Times New Roman"/>
      <w:b/>
      <w:bCs/>
      <w:i/>
      <w:iCs/>
      <w:smallCaps w:val="0"/>
      <w:strike w:val="0"/>
      <w:color w:val="000000"/>
      <w:spacing w:val="30"/>
      <w:w w:val="100"/>
      <w:position w:val="0"/>
      <w:sz w:val="10"/>
      <w:szCs w:val="10"/>
      <w:u w:val="none"/>
      <w:lang w:val="en-US"/>
    </w:rPr>
  </w:style>
  <w:style w:type="character" w:customStyle="1" w:styleId="Bodytext610pt">
    <w:name w:val="Body text (6) + 10 pt"/>
    <w:aliases w:val="Not Italic,Spacing 0 pt"/>
    <w:basedOn w:val="Bodytext6"/>
    <w:rPr>
      <w:rFonts w:ascii="Times New Roman" w:eastAsia="Times New Roman" w:hAnsi="Times New Roman" w:cs="Times New Roman"/>
      <w:b/>
      <w:bCs/>
      <w:i/>
      <w:iCs/>
      <w:smallCaps w:val="0"/>
      <w:strike w:val="0"/>
      <w:color w:val="000000"/>
      <w:spacing w:val="0"/>
      <w:w w:val="100"/>
      <w:position w:val="0"/>
      <w:sz w:val="20"/>
      <w:szCs w:val="20"/>
      <w:u w:val="none"/>
    </w:rPr>
  </w:style>
  <w:style w:type="paragraph" w:customStyle="1" w:styleId="BodyText50">
    <w:name w:val="Body Text5"/>
    <w:basedOn w:val="Normal"/>
    <w:link w:val="Bodytext"/>
    <w:pPr>
      <w:shd w:val="clear" w:color="auto" w:fill="FFFFFF"/>
      <w:spacing w:before="300" w:after="240" w:line="274" w:lineRule="exact"/>
      <w:ind w:hanging="360"/>
      <w:jc w:val="both"/>
    </w:pPr>
    <w:rPr>
      <w:rFonts w:ascii="Times New Roman" w:eastAsia="Times New Roman" w:hAnsi="Times New Roman" w:cs="Times New Roman"/>
      <w:sz w:val="22"/>
      <w:szCs w:val="22"/>
    </w:rPr>
  </w:style>
  <w:style w:type="paragraph" w:customStyle="1" w:styleId="Bodytext20">
    <w:name w:val="Body text (2)"/>
    <w:basedOn w:val="Normal"/>
    <w:link w:val="Bodytext2"/>
    <w:pPr>
      <w:shd w:val="clear" w:color="auto" w:fill="FFFFFF"/>
      <w:spacing w:line="547" w:lineRule="exact"/>
      <w:jc w:val="center"/>
    </w:pPr>
    <w:rPr>
      <w:rFonts w:ascii="Times New Roman" w:eastAsia="Times New Roman" w:hAnsi="Times New Roman" w:cs="Times New Roman"/>
      <w:b/>
      <w:bCs/>
      <w:sz w:val="22"/>
      <w:szCs w:val="22"/>
    </w:rPr>
  </w:style>
  <w:style w:type="paragraph" w:customStyle="1" w:styleId="Bodytext4">
    <w:name w:val="Body text (4)"/>
    <w:basedOn w:val="Normal"/>
    <w:link w:val="Bodytext4Exact"/>
    <w:pPr>
      <w:shd w:val="clear" w:color="auto" w:fill="FFFFFF"/>
      <w:spacing w:before="60" w:after="900" w:line="0" w:lineRule="atLeast"/>
      <w:jc w:val="right"/>
    </w:pPr>
    <w:rPr>
      <w:rFonts w:ascii="CordiaUPC" w:eastAsia="CordiaUPC" w:hAnsi="CordiaUPC" w:cs="CordiaUPC"/>
      <w:b/>
      <w:bCs/>
      <w:sz w:val="27"/>
      <w:szCs w:val="27"/>
    </w:rPr>
  </w:style>
  <w:style w:type="paragraph" w:customStyle="1" w:styleId="Bodytext5">
    <w:name w:val="Body text (5)"/>
    <w:basedOn w:val="Normal"/>
    <w:link w:val="Bodytext5Exact"/>
    <w:pPr>
      <w:shd w:val="clear" w:color="auto" w:fill="FFFFFF"/>
      <w:spacing w:before="900" w:line="0" w:lineRule="atLeast"/>
      <w:jc w:val="right"/>
    </w:pPr>
    <w:rPr>
      <w:rFonts w:ascii="Arial Narrow" w:eastAsia="Arial Narrow" w:hAnsi="Arial Narrow" w:cs="Arial Narrow"/>
      <w:sz w:val="20"/>
      <w:szCs w:val="20"/>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2"/>
      <w:szCs w:val="22"/>
    </w:rPr>
  </w:style>
  <w:style w:type="paragraph" w:customStyle="1" w:styleId="Bodytext30">
    <w:name w:val="Body text (3)"/>
    <w:basedOn w:val="Normal"/>
    <w:link w:val="Bodytext3"/>
    <w:pPr>
      <w:shd w:val="clear" w:color="auto" w:fill="FFFFFF"/>
      <w:spacing w:after="240" w:line="278" w:lineRule="exact"/>
      <w:ind w:hanging="200"/>
      <w:jc w:val="both"/>
    </w:pPr>
    <w:rPr>
      <w:rFonts w:ascii="Times New Roman" w:eastAsia="Times New Roman" w:hAnsi="Times New Roman" w:cs="Times New Roman"/>
      <w:i/>
      <w:iCs/>
      <w:sz w:val="22"/>
      <w:szCs w:val="22"/>
    </w:rPr>
  </w:style>
  <w:style w:type="paragraph" w:customStyle="1" w:styleId="Heading10">
    <w:name w:val="Heading #1"/>
    <w:basedOn w:val="Normal"/>
    <w:link w:val="Heading1"/>
    <w:pPr>
      <w:shd w:val="clear" w:color="auto" w:fill="FFFFFF"/>
      <w:spacing w:before="240" w:after="60" w:line="0" w:lineRule="atLeast"/>
      <w:ind w:hanging="200"/>
      <w:jc w:val="both"/>
      <w:outlineLvl w:val="0"/>
    </w:pPr>
    <w:rPr>
      <w:rFonts w:ascii="Times New Roman" w:eastAsia="Times New Roman" w:hAnsi="Times New Roman" w:cs="Times New Roman"/>
      <w:b/>
      <w:bCs/>
      <w:sz w:val="22"/>
      <w:szCs w:val="22"/>
    </w:rPr>
  </w:style>
  <w:style w:type="paragraph" w:customStyle="1" w:styleId="Heading20">
    <w:name w:val="Heading #2"/>
    <w:basedOn w:val="Normal"/>
    <w:link w:val="Heading2"/>
    <w:pPr>
      <w:shd w:val="clear" w:color="auto" w:fill="FFFFFF"/>
      <w:spacing w:before="360" w:line="274" w:lineRule="exact"/>
      <w:outlineLvl w:val="1"/>
    </w:pPr>
    <w:rPr>
      <w:rFonts w:ascii="Times New Roman" w:eastAsia="Times New Roman" w:hAnsi="Times New Roman" w:cs="Times New Roman"/>
      <w:b/>
      <w:bCs/>
      <w:sz w:val="22"/>
      <w:szCs w:val="22"/>
    </w:rPr>
  </w:style>
  <w:style w:type="paragraph" w:customStyle="1" w:styleId="Bodytext60">
    <w:name w:val="Body text (6)"/>
    <w:basedOn w:val="Normal"/>
    <w:link w:val="Bodytext6"/>
    <w:pPr>
      <w:shd w:val="clear" w:color="auto" w:fill="FFFFFF"/>
      <w:spacing w:before="480" w:line="0" w:lineRule="atLeast"/>
    </w:pPr>
    <w:rPr>
      <w:rFonts w:ascii="Times New Roman" w:eastAsia="Times New Roman" w:hAnsi="Times New Roman" w:cs="Times New Roman"/>
      <w:b/>
      <w:bCs/>
      <w:i/>
      <w:iCs/>
      <w:spacing w:val="30"/>
      <w:sz w:val="10"/>
      <w:szCs w:val="10"/>
    </w:rPr>
  </w:style>
  <w:style w:type="paragraph" w:styleId="Footer">
    <w:name w:val="footer"/>
    <w:basedOn w:val="Normal"/>
    <w:link w:val="FooterChar"/>
    <w:uiPriority w:val="99"/>
    <w:unhideWhenUsed/>
    <w:rsid w:val="005A44BE"/>
    <w:pPr>
      <w:tabs>
        <w:tab w:val="center" w:pos="4680"/>
        <w:tab w:val="right" w:pos="9360"/>
      </w:tabs>
    </w:pPr>
  </w:style>
  <w:style w:type="character" w:customStyle="1" w:styleId="FooterChar">
    <w:name w:val="Footer Char"/>
    <w:basedOn w:val="DefaultParagraphFont"/>
    <w:link w:val="Footer"/>
    <w:uiPriority w:val="99"/>
    <w:rsid w:val="005A44BE"/>
    <w:rPr>
      <w:color w:val="000000"/>
    </w:rPr>
  </w:style>
  <w:style w:type="paragraph" w:styleId="Header">
    <w:name w:val="header"/>
    <w:basedOn w:val="Normal"/>
    <w:link w:val="HeaderChar"/>
    <w:uiPriority w:val="99"/>
    <w:unhideWhenUsed/>
    <w:rsid w:val="005A44BE"/>
    <w:pPr>
      <w:tabs>
        <w:tab w:val="center" w:pos="4680"/>
        <w:tab w:val="right" w:pos="9360"/>
      </w:tabs>
    </w:pPr>
  </w:style>
  <w:style w:type="character" w:customStyle="1" w:styleId="HeaderChar">
    <w:name w:val="Header Char"/>
    <w:basedOn w:val="DefaultParagraphFont"/>
    <w:link w:val="Header"/>
    <w:uiPriority w:val="99"/>
    <w:rsid w:val="005A44B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z w:val="20"/>
      <w:szCs w:val="20"/>
      <w:u w:val="none"/>
    </w:rPr>
  </w:style>
  <w:style w:type="character" w:customStyle="1" w:styleId="BodytextExact0">
    <w:name w:val="Body text Exact"/>
    <w:basedOn w:val="Bodytext"/>
    <w:rPr>
      <w:rFonts w:ascii="Times New Roman" w:eastAsia="Times New Roman" w:hAnsi="Times New Roman" w:cs="Times New Roman"/>
      <w:b w:val="0"/>
      <w:bCs w:val="0"/>
      <w:i w:val="0"/>
      <w:iCs w:val="0"/>
      <w:smallCaps w:val="0"/>
      <w:strike w:val="0"/>
      <w:sz w:val="20"/>
      <w:szCs w:val="20"/>
      <w:u w:val="none"/>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z w:val="20"/>
      <w:szCs w:val="20"/>
      <w:u w:val="none"/>
    </w:rPr>
  </w:style>
  <w:style w:type="character" w:customStyle="1" w:styleId="Bodytext2Exact0">
    <w:name w:val="Body text (2) Exact"/>
    <w:basedOn w:val="Bodytext2"/>
    <w:rPr>
      <w:rFonts w:ascii="Times New Roman" w:eastAsia="Times New Roman" w:hAnsi="Times New Roman" w:cs="Times New Roman"/>
      <w:b/>
      <w:bCs/>
      <w:i w:val="0"/>
      <w:iCs w:val="0"/>
      <w:smallCaps w:val="0"/>
      <w:strike w:val="0"/>
      <w:sz w:val="20"/>
      <w:szCs w:val="20"/>
      <w:u w:val="none"/>
    </w:rPr>
  </w:style>
  <w:style w:type="character" w:customStyle="1" w:styleId="Bodytext4Exact">
    <w:name w:val="Body text (4) Exact"/>
    <w:basedOn w:val="DefaultParagraphFont"/>
    <w:link w:val="Bodytext4"/>
    <w:rPr>
      <w:rFonts w:ascii="CordiaUPC" w:eastAsia="CordiaUPC" w:hAnsi="CordiaUPC" w:cs="CordiaUPC"/>
      <w:b/>
      <w:bCs/>
      <w:i w:val="0"/>
      <w:iCs w:val="0"/>
      <w:smallCaps w:val="0"/>
      <w:strike w:val="0"/>
      <w:sz w:val="27"/>
      <w:szCs w:val="27"/>
      <w:u w:val="none"/>
    </w:rPr>
  </w:style>
  <w:style w:type="character" w:customStyle="1" w:styleId="Bodytext4ArialNarrow">
    <w:name w:val="Body text (4) + Arial Narrow"/>
    <w:aliases w:val="9 pt Exact"/>
    <w:basedOn w:val="Bodytext4Exact"/>
    <w:rPr>
      <w:rFonts w:ascii="Arial Narrow" w:eastAsia="Arial Narrow" w:hAnsi="Arial Narrow" w:cs="Arial Narrow"/>
      <w:b/>
      <w:bCs/>
      <w:i w:val="0"/>
      <w:iCs w:val="0"/>
      <w:smallCaps w:val="0"/>
      <w:strike w:val="0"/>
      <w:color w:val="000000"/>
      <w:spacing w:val="0"/>
      <w:w w:val="100"/>
      <w:position w:val="0"/>
      <w:sz w:val="18"/>
      <w:szCs w:val="18"/>
      <w:u w:val="none"/>
    </w:rPr>
  </w:style>
  <w:style w:type="character" w:customStyle="1" w:styleId="Bodytext4Exact0">
    <w:name w:val="Body text (4) Exact"/>
    <w:basedOn w:val="Bodytext4Exact"/>
    <w:rPr>
      <w:rFonts w:ascii="CordiaUPC" w:eastAsia="CordiaUPC" w:hAnsi="CordiaUPC" w:cs="CordiaUPC"/>
      <w:b/>
      <w:bCs/>
      <w:i w:val="0"/>
      <w:iCs w:val="0"/>
      <w:smallCaps w:val="0"/>
      <w:strike w:val="0"/>
      <w:color w:val="000000"/>
      <w:spacing w:val="0"/>
      <w:w w:val="100"/>
      <w:position w:val="0"/>
      <w:sz w:val="27"/>
      <w:szCs w:val="27"/>
      <w:u w:val="none"/>
    </w:rPr>
  </w:style>
  <w:style w:type="character" w:customStyle="1" w:styleId="Bodytext5Exact">
    <w:name w:val="Body text (5) Exact"/>
    <w:basedOn w:val="DefaultParagraphFont"/>
    <w:link w:val="Bodytext5"/>
    <w:rPr>
      <w:rFonts w:ascii="Arial Narrow" w:eastAsia="Arial Narrow" w:hAnsi="Arial Narrow" w:cs="Arial Narrow"/>
      <w:b w:val="0"/>
      <w:bCs w:val="0"/>
      <w:i w:val="0"/>
      <w:iCs w:val="0"/>
      <w:smallCaps w:val="0"/>
      <w:strike w:val="0"/>
      <w:sz w:val="20"/>
      <w:szCs w:val="20"/>
      <w:u w:val="none"/>
    </w:rPr>
  </w:style>
  <w:style w:type="character" w:customStyle="1" w:styleId="Bodytext5Exact0">
    <w:name w:val="Body text (5) Exact"/>
    <w:basedOn w:val="Bodytext5Exact"/>
    <w:rPr>
      <w:rFonts w:ascii="Arial Narrow" w:eastAsia="Arial Narrow" w:hAnsi="Arial Narrow" w:cs="Arial Narrow"/>
      <w:b w:val="0"/>
      <w:bCs w:val="0"/>
      <w:i w:val="0"/>
      <w:iCs w:val="0"/>
      <w:smallCaps w:val="0"/>
      <w:strike w:val="0"/>
      <w:color w:val="000000"/>
      <w:spacing w:val="0"/>
      <w:w w:val="100"/>
      <w:position w:val="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2NotBold">
    <w:name w:val="Body text (2) + Not Bold"/>
    <w:aliases w:val="Italic,Spacing 0 pt"/>
    <w:basedOn w:val="Bodytext2"/>
    <w:rPr>
      <w:rFonts w:ascii="Times New Roman" w:eastAsia="Times New Roman" w:hAnsi="Times New Roman" w:cs="Times New Roman"/>
      <w:b/>
      <w:bCs/>
      <w:i/>
      <w:iCs/>
      <w:smallCaps w:val="0"/>
      <w:strike w:val="0"/>
      <w:color w:val="000000"/>
      <w:spacing w:val="-10"/>
      <w:w w:val="100"/>
      <w:position w:val="0"/>
      <w:sz w:val="22"/>
      <w:szCs w:val="22"/>
      <w:u w:val="none"/>
      <w:lang w:val="en-US"/>
    </w:rPr>
  </w:style>
  <w:style w:type="character" w:customStyle="1" w:styleId="Bodytext2NotBold0">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erorfooterItalic">
    <w:name w:val="Header or footer + Italic"/>
    <w:basedOn w:val="Headerorfooter"/>
    <w:rPr>
      <w:rFonts w:ascii="Times New Roman" w:eastAsia="Times New Roman" w:hAnsi="Times New Roman" w:cs="Times New Roman"/>
      <w:b/>
      <w:bCs/>
      <w:i/>
      <w:iCs/>
      <w:smallCaps w:val="0"/>
      <w:strike w:val="0"/>
      <w:color w:val="000000"/>
      <w:spacing w:val="0"/>
      <w:w w:val="100"/>
      <w:position w:val="0"/>
      <w:sz w:val="22"/>
      <w:szCs w:val="22"/>
      <w:u w:val="single"/>
      <w:lang w:val="en-US"/>
    </w:rPr>
  </w:style>
  <w:style w:type="character" w:customStyle="1" w:styleId="Headerorfooter3">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2"/>
      <w:szCs w:val="22"/>
      <w:u w:val="none"/>
    </w:rPr>
  </w:style>
  <w:style w:type="character" w:customStyle="1" w:styleId="Bodytext3Spacing0pt">
    <w:name w:val="Body text (3) + Spacing 0 pt"/>
    <w:basedOn w:val="Bodytext3"/>
    <w:rPr>
      <w:rFonts w:ascii="Times New Roman" w:eastAsia="Times New Roman" w:hAnsi="Times New Roman" w:cs="Times New Roman"/>
      <w:b w:val="0"/>
      <w:bCs w:val="0"/>
      <w:i/>
      <w:iCs/>
      <w:smallCaps w:val="0"/>
      <w:strike w:val="0"/>
      <w:color w:val="000000"/>
      <w:spacing w:val="-10"/>
      <w:w w:val="100"/>
      <w:position w:val="0"/>
      <w:sz w:val="22"/>
      <w:szCs w:val="22"/>
      <w:u w:val="none"/>
      <w:lang w:val="en-US"/>
    </w:rPr>
  </w:style>
  <w:style w:type="character" w:customStyle="1" w:styleId="Bodytext34pt">
    <w:name w:val="Body text (3) + 4 pt"/>
    <w:aliases w:val="Not Italic"/>
    <w:basedOn w:val="Bodytext3"/>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34pt0">
    <w:name w:val="Body text (3) + 4 pt"/>
    <w:aliases w:val="Not Italic"/>
    <w:basedOn w:val="Bodytext3"/>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Bodytext32">
    <w:name w:val="Body text (3)"/>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
    <w:name w:val="Body text_"/>
    <w:basedOn w:val="DefaultParagraphFont"/>
    <w:link w:val="BodyText50"/>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erorfooter4">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eaderorfooter5">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2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3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erorfooter6">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eaderorfooter7">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Headerorfooter8">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eaderorfooterItalic0">
    <w:name w:val="Header or footer + Italic"/>
    <w:basedOn w:val="Headerorfooter"/>
    <w:rPr>
      <w:rFonts w:ascii="Times New Roman" w:eastAsia="Times New Roman" w:hAnsi="Times New Roman" w:cs="Times New Roman"/>
      <w:b/>
      <w:bCs/>
      <w:i/>
      <w:iCs/>
      <w:smallCaps w:val="0"/>
      <w:strike w:val="0"/>
      <w:color w:val="000000"/>
      <w:spacing w:val="0"/>
      <w:w w:val="100"/>
      <w:position w:val="0"/>
      <w:sz w:val="22"/>
      <w:szCs w:val="22"/>
      <w:u w:val="single"/>
      <w:lang w:val="en-US"/>
    </w:rPr>
  </w:style>
  <w:style w:type="character" w:customStyle="1" w:styleId="BodyText40">
    <w:name w:val="Body Text4"/>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erorfooterItalic1">
    <w:name w:val="Header or footer + Italic"/>
    <w:basedOn w:val="Headerorfooter"/>
    <w:rPr>
      <w:rFonts w:ascii="Times New Roman" w:eastAsia="Times New Roman" w:hAnsi="Times New Roman" w:cs="Times New Roman"/>
      <w:b/>
      <w:bCs/>
      <w:i/>
      <w:iCs/>
      <w:smallCaps w:val="0"/>
      <w:strike w:val="0"/>
      <w:color w:val="000000"/>
      <w:spacing w:val="0"/>
      <w:w w:val="100"/>
      <w:position w:val="0"/>
      <w:sz w:val="22"/>
      <w:szCs w:val="22"/>
      <w:u w:val="single"/>
      <w:lang w:val="en-US"/>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2"/>
      <w:szCs w:val="22"/>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Italic">
    <w:name w:val="Body text + Italic"/>
    <w:aliases w:val="Spacing 0 pt"/>
    <w:basedOn w:val="Bodytext"/>
    <w:rPr>
      <w:rFonts w:ascii="Times New Roman" w:eastAsia="Times New Roman" w:hAnsi="Times New Roman" w:cs="Times New Roman"/>
      <w:b w:val="0"/>
      <w:bCs w:val="0"/>
      <w:i/>
      <w:iCs/>
      <w:smallCaps w:val="0"/>
      <w:strike w:val="0"/>
      <w:color w:val="000000"/>
      <w:spacing w:val="-10"/>
      <w:w w:val="100"/>
      <w:position w:val="0"/>
      <w:sz w:val="22"/>
      <w:szCs w:val="22"/>
      <w:u w:val="none"/>
      <w:lang w:val="en-US"/>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pacing w:val="30"/>
      <w:sz w:val="10"/>
      <w:szCs w:val="10"/>
      <w:u w:val="none"/>
    </w:rPr>
  </w:style>
  <w:style w:type="character" w:customStyle="1" w:styleId="Bodytext61">
    <w:name w:val="Body text (6)"/>
    <w:basedOn w:val="Bodytext6"/>
    <w:rPr>
      <w:rFonts w:ascii="Times New Roman" w:eastAsia="Times New Roman" w:hAnsi="Times New Roman" w:cs="Times New Roman"/>
      <w:b/>
      <w:bCs/>
      <w:i/>
      <w:iCs/>
      <w:smallCaps w:val="0"/>
      <w:strike w:val="0"/>
      <w:color w:val="000000"/>
      <w:spacing w:val="30"/>
      <w:w w:val="100"/>
      <w:position w:val="0"/>
      <w:sz w:val="10"/>
      <w:szCs w:val="10"/>
      <w:u w:val="none"/>
      <w:lang w:val="en-US"/>
    </w:rPr>
  </w:style>
  <w:style w:type="character" w:customStyle="1" w:styleId="Bodytext610pt">
    <w:name w:val="Body text (6) + 10 pt"/>
    <w:aliases w:val="Not Italic,Spacing 0 pt"/>
    <w:basedOn w:val="Bodytext6"/>
    <w:rPr>
      <w:rFonts w:ascii="Times New Roman" w:eastAsia="Times New Roman" w:hAnsi="Times New Roman" w:cs="Times New Roman"/>
      <w:b/>
      <w:bCs/>
      <w:i/>
      <w:iCs/>
      <w:smallCaps w:val="0"/>
      <w:strike w:val="0"/>
      <w:color w:val="000000"/>
      <w:spacing w:val="0"/>
      <w:w w:val="100"/>
      <w:position w:val="0"/>
      <w:sz w:val="20"/>
      <w:szCs w:val="20"/>
      <w:u w:val="none"/>
    </w:rPr>
  </w:style>
  <w:style w:type="paragraph" w:customStyle="1" w:styleId="BodyText50">
    <w:name w:val="Body Text5"/>
    <w:basedOn w:val="Normal"/>
    <w:link w:val="Bodytext"/>
    <w:pPr>
      <w:shd w:val="clear" w:color="auto" w:fill="FFFFFF"/>
      <w:spacing w:before="300" w:after="240" w:line="274" w:lineRule="exact"/>
      <w:ind w:hanging="360"/>
      <w:jc w:val="both"/>
    </w:pPr>
    <w:rPr>
      <w:rFonts w:ascii="Times New Roman" w:eastAsia="Times New Roman" w:hAnsi="Times New Roman" w:cs="Times New Roman"/>
      <w:sz w:val="22"/>
      <w:szCs w:val="22"/>
    </w:rPr>
  </w:style>
  <w:style w:type="paragraph" w:customStyle="1" w:styleId="Bodytext20">
    <w:name w:val="Body text (2)"/>
    <w:basedOn w:val="Normal"/>
    <w:link w:val="Bodytext2"/>
    <w:pPr>
      <w:shd w:val="clear" w:color="auto" w:fill="FFFFFF"/>
      <w:spacing w:line="547" w:lineRule="exact"/>
      <w:jc w:val="center"/>
    </w:pPr>
    <w:rPr>
      <w:rFonts w:ascii="Times New Roman" w:eastAsia="Times New Roman" w:hAnsi="Times New Roman" w:cs="Times New Roman"/>
      <w:b/>
      <w:bCs/>
      <w:sz w:val="22"/>
      <w:szCs w:val="22"/>
    </w:rPr>
  </w:style>
  <w:style w:type="paragraph" w:customStyle="1" w:styleId="Bodytext4">
    <w:name w:val="Body text (4)"/>
    <w:basedOn w:val="Normal"/>
    <w:link w:val="Bodytext4Exact"/>
    <w:pPr>
      <w:shd w:val="clear" w:color="auto" w:fill="FFFFFF"/>
      <w:spacing w:before="60" w:after="900" w:line="0" w:lineRule="atLeast"/>
      <w:jc w:val="right"/>
    </w:pPr>
    <w:rPr>
      <w:rFonts w:ascii="CordiaUPC" w:eastAsia="CordiaUPC" w:hAnsi="CordiaUPC" w:cs="CordiaUPC"/>
      <w:b/>
      <w:bCs/>
      <w:sz w:val="27"/>
      <w:szCs w:val="27"/>
    </w:rPr>
  </w:style>
  <w:style w:type="paragraph" w:customStyle="1" w:styleId="Bodytext5">
    <w:name w:val="Body text (5)"/>
    <w:basedOn w:val="Normal"/>
    <w:link w:val="Bodytext5Exact"/>
    <w:pPr>
      <w:shd w:val="clear" w:color="auto" w:fill="FFFFFF"/>
      <w:spacing w:before="900" w:line="0" w:lineRule="atLeast"/>
      <w:jc w:val="right"/>
    </w:pPr>
    <w:rPr>
      <w:rFonts w:ascii="Arial Narrow" w:eastAsia="Arial Narrow" w:hAnsi="Arial Narrow" w:cs="Arial Narrow"/>
      <w:sz w:val="20"/>
      <w:szCs w:val="20"/>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2"/>
      <w:szCs w:val="22"/>
    </w:rPr>
  </w:style>
  <w:style w:type="paragraph" w:customStyle="1" w:styleId="Bodytext30">
    <w:name w:val="Body text (3)"/>
    <w:basedOn w:val="Normal"/>
    <w:link w:val="Bodytext3"/>
    <w:pPr>
      <w:shd w:val="clear" w:color="auto" w:fill="FFFFFF"/>
      <w:spacing w:after="240" w:line="278" w:lineRule="exact"/>
      <w:ind w:hanging="200"/>
      <w:jc w:val="both"/>
    </w:pPr>
    <w:rPr>
      <w:rFonts w:ascii="Times New Roman" w:eastAsia="Times New Roman" w:hAnsi="Times New Roman" w:cs="Times New Roman"/>
      <w:i/>
      <w:iCs/>
      <w:sz w:val="22"/>
      <w:szCs w:val="22"/>
    </w:rPr>
  </w:style>
  <w:style w:type="paragraph" w:customStyle="1" w:styleId="Heading10">
    <w:name w:val="Heading #1"/>
    <w:basedOn w:val="Normal"/>
    <w:link w:val="Heading1"/>
    <w:pPr>
      <w:shd w:val="clear" w:color="auto" w:fill="FFFFFF"/>
      <w:spacing w:before="240" w:after="60" w:line="0" w:lineRule="atLeast"/>
      <w:ind w:hanging="200"/>
      <w:jc w:val="both"/>
      <w:outlineLvl w:val="0"/>
    </w:pPr>
    <w:rPr>
      <w:rFonts w:ascii="Times New Roman" w:eastAsia="Times New Roman" w:hAnsi="Times New Roman" w:cs="Times New Roman"/>
      <w:b/>
      <w:bCs/>
      <w:sz w:val="22"/>
      <w:szCs w:val="22"/>
    </w:rPr>
  </w:style>
  <w:style w:type="paragraph" w:customStyle="1" w:styleId="Heading20">
    <w:name w:val="Heading #2"/>
    <w:basedOn w:val="Normal"/>
    <w:link w:val="Heading2"/>
    <w:pPr>
      <w:shd w:val="clear" w:color="auto" w:fill="FFFFFF"/>
      <w:spacing w:before="360" w:line="274" w:lineRule="exact"/>
      <w:outlineLvl w:val="1"/>
    </w:pPr>
    <w:rPr>
      <w:rFonts w:ascii="Times New Roman" w:eastAsia="Times New Roman" w:hAnsi="Times New Roman" w:cs="Times New Roman"/>
      <w:b/>
      <w:bCs/>
      <w:sz w:val="22"/>
      <w:szCs w:val="22"/>
    </w:rPr>
  </w:style>
  <w:style w:type="paragraph" w:customStyle="1" w:styleId="Bodytext60">
    <w:name w:val="Body text (6)"/>
    <w:basedOn w:val="Normal"/>
    <w:link w:val="Bodytext6"/>
    <w:pPr>
      <w:shd w:val="clear" w:color="auto" w:fill="FFFFFF"/>
      <w:spacing w:before="480" w:line="0" w:lineRule="atLeast"/>
    </w:pPr>
    <w:rPr>
      <w:rFonts w:ascii="Times New Roman" w:eastAsia="Times New Roman" w:hAnsi="Times New Roman" w:cs="Times New Roman"/>
      <w:b/>
      <w:bCs/>
      <w:i/>
      <w:iCs/>
      <w:spacing w:val="30"/>
      <w:sz w:val="10"/>
      <w:szCs w:val="10"/>
    </w:rPr>
  </w:style>
  <w:style w:type="paragraph" w:styleId="Footer">
    <w:name w:val="footer"/>
    <w:basedOn w:val="Normal"/>
    <w:link w:val="FooterChar"/>
    <w:uiPriority w:val="99"/>
    <w:unhideWhenUsed/>
    <w:rsid w:val="005A44BE"/>
    <w:pPr>
      <w:tabs>
        <w:tab w:val="center" w:pos="4680"/>
        <w:tab w:val="right" w:pos="9360"/>
      </w:tabs>
    </w:pPr>
  </w:style>
  <w:style w:type="character" w:customStyle="1" w:styleId="FooterChar">
    <w:name w:val="Footer Char"/>
    <w:basedOn w:val="DefaultParagraphFont"/>
    <w:link w:val="Footer"/>
    <w:uiPriority w:val="99"/>
    <w:rsid w:val="005A44BE"/>
    <w:rPr>
      <w:color w:val="000000"/>
    </w:rPr>
  </w:style>
  <w:style w:type="paragraph" w:styleId="Header">
    <w:name w:val="header"/>
    <w:basedOn w:val="Normal"/>
    <w:link w:val="HeaderChar"/>
    <w:uiPriority w:val="99"/>
    <w:unhideWhenUsed/>
    <w:rsid w:val="005A44BE"/>
    <w:pPr>
      <w:tabs>
        <w:tab w:val="center" w:pos="4680"/>
        <w:tab w:val="right" w:pos="9360"/>
      </w:tabs>
    </w:pPr>
  </w:style>
  <w:style w:type="character" w:customStyle="1" w:styleId="HeaderChar">
    <w:name w:val="Header Char"/>
    <w:basedOn w:val="DefaultParagraphFont"/>
    <w:link w:val="Header"/>
    <w:uiPriority w:val="99"/>
    <w:rsid w:val="005A44B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2016-06-06T09:11:00Z</dcterms:created>
  <dcterms:modified xsi:type="dcterms:W3CDTF">2016-06-06T10:00:00Z</dcterms:modified>
</cp:coreProperties>
</file>